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A9" w:rsidRDefault="008E23A9" w:rsidP="008E23A9">
      <w:pPr>
        <w:jc w:val="center"/>
        <w:rPr>
          <w:b/>
          <w:lang w:val="uk-UA"/>
        </w:rPr>
      </w:pPr>
      <w:bookmarkStart w:id="0" w:name="_GoBack"/>
      <w:bookmarkEnd w:id="0"/>
      <w:r w:rsidRPr="008E23A9">
        <w:rPr>
          <w:b/>
          <w:lang w:val="uk-UA"/>
        </w:rPr>
        <w:t>ІНКОТЕРМС 2010 швидка шпаргалка або Правила роботи з іноземцями</w:t>
      </w:r>
    </w:p>
    <w:tbl>
      <w:tblPr>
        <w:tblStyle w:val="a3"/>
        <w:tblW w:w="15911" w:type="dxa"/>
        <w:tblLook w:val="04A0" w:firstRow="1" w:lastRow="0" w:firstColumn="1" w:lastColumn="0" w:noHBand="0" w:noVBand="1"/>
      </w:tblPr>
      <w:tblGrid>
        <w:gridCol w:w="2689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</w:tblGrid>
      <w:tr w:rsidR="008E23A9" w:rsidRPr="008E23A9" w:rsidTr="008E23A9">
        <w:tc>
          <w:tcPr>
            <w:tcW w:w="2689" w:type="dxa"/>
            <w:vMerge w:val="restart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414" w:type="dxa"/>
            <w:gridSpan w:val="7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Правила для будь-якого виду транспорту</w:t>
            </w:r>
          </w:p>
        </w:tc>
        <w:tc>
          <w:tcPr>
            <w:tcW w:w="4808" w:type="dxa"/>
            <w:gridSpan w:val="4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Правила для морських та внутрішньоводних перевезень</w:t>
            </w:r>
          </w:p>
        </w:tc>
      </w:tr>
      <w:tr w:rsidR="008E23A9" w:rsidRPr="008E23A9" w:rsidTr="008E23A9">
        <w:tc>
          <w:tcPr>
            <w:tcW w:w="2689" w:type="dxa"/>
            <w:vMerge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EXW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FCA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CPT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CIP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DAT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DAP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DDP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FAS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FOB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CFR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E23A9">
              <w:rPr>
                <w:b/>
                <w:sz w:val="20"/>
                <w:szCs w:val="20"/>
                <w:lang w:val="en-US"/>
              </w:rPr>
              <w:t>CIF</w:t>
            </w:r>
          </w:p>
        </w:tc>
      </w:tr>
      <w:tr w:rsidR="008E23A9" w:rsidRPr="008E23A9" w:rsidTr="008E23A9">
        <w:tc>
          <w:tcPr>
            <w:tcW w:w="2689" w:type="dxa"/>
            <w:vMerge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Ex Works</w:t>
            </w:r>
          </w:p>
        </w:tc>
        <w:tc>
          <w:tcPr>
            <w:tcW w:w="1202" w:type="dxa"/>
            <w:vAlign w:val="center"/>
          </w:tcPr>
          <w:p w:rsid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Free</w:t>
            </w:r>
          </w:p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1202" w:type="dxa"/>
            <w:vAlign w:val="center"/>
          </w:tcPr>
          <w:p w:rsid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Carriage</w:t>
            </w:r>
          </w:p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Paid To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Carriage $ Insurance Paid To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Delivered at Terminal</w:t>
            </w:r>
          </w:p>
        </w:tc>
        <w:tc>
          <w:tcPr>
            <w:tcW w:w="1202" w:type="dxa"/>
            <w:vAlign w:val="center"/>
          </w:tcPr>
          <w:p w:rsid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Delivered</w:t>
            </w:r>
          </w:p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at Place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Delivered Duty Paid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Free Alongside Ship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Free on Board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Cost &amp; Freight</w:t>
            </w:r>
          </w:p>
        </w:tc>
        <w:tc>
          <w:tcPr>
            <w:tcW w:w="1202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Cost, Insurance &amp; Freight</w:t>
            </w:r>
          </w:p>
        </w:tc>
      </w:tr>
      <w:tr w:rsidR="008E23A9" w:rsidRPr="008E23A9" w:rsidTr="008E23A9">
        <w:tc>
          <w:tcPr>
            <w:tcW w:w="2689" w:type="dxa"/>
            <w:vAlign w:val="center"/>
          </w:tcPr>
          <w:p w:rsidR="008E23A9" w:rsidRPr="008E23A9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8E23A9"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  <w:tc>
          <w:tcPr>
            <w:tcW w:w="1202" w:type="dxa"/>
          </w:tcPr>
          <w:p w:rsidR="008E23A9" w:rsidRPr="006B5755" w:rsidRDefault="008E23A9" w:rsidP="008E23A9">
            <w:pPr>
              <w:ind w:firstLine="0"/>
              <w:jc w:val="center"/>
              <w:rPr>
                <w:b/>
              </w:rPr>
            </w:pPr>
            <w:r w:rsidRPr="006B5755">
              <w:rPr>
                <w:b/>
                <w:sz w:val="20"/>
                <w:szCs w:val="20"/>
                <w:lang w:val="uk-UA"/>
              </w:rPr>
              <w:t>Хто платить?</w:t>
            </w:r>
          </w:p>
        </w:tc>
      </w:tr>
      <w:tr w:rsidR="008E23A9" w:rsidRPr="008E23A9" w:rsidTr="0047591F">
        <w:tc>
          <w:tcPr>
            <w:tcW w:w="2689" w:type="dxa"/>
          </w:tcPr>
          <w:p w:rsidR="008E23A9" w:rsidRPr="008E23A9" w:rsidRDefault="008E23A9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8E23A9">
              <w:rPr>
                <w:sz w:val="20"/>
                <w:szCs w:val="20"/>
                <w:lang w:val="uk-UA"/>
              </w:rPr>
              <w:t>Експортна упаковка</w:t>
            </w:r>
          </w:p>
        </w:tc>
        <w:tc>
          <w:tcPr>
            <w:tcW w:w="1202" w:type="dxa"/>
            <w:vAlign w:val="center"/>
          </w:tcPr>
          <w:p w:rsidR="008E23A9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6B5755"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8E23A9" w:rsidRPr="008E23A9" w:rsidTr="0047591F">
        <w:tc>
          <w:tcPr>
            <w:tcW w:w="2689" w:type="dxa"/>
          </w:tcPr>
          <w:p w:rsidR="008E23A9" w:rsidRPr="002621F6" w:rsidRDefault="002621F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621F6">
              <w:rPr>
                <w:sz w:val="20"/>
                <w:szCs w:val="20"/>
                <w:lang w:val="uk-UA"/>
              </w:rPr>
              <w:t>Марк</w:t>
            </w:r>
            <w:r>
              <w:rPr>
                <w:sz w:val="20"/>
                <w:szCs w:val="20"/>
                <w:lang w:val="uk-UA"/>
              </w:rPr>
              <w:t>ування</w:t>
            </w:r>
          </w:p>
        </w:tc>
        <w:tc>
          <w:tcPr>
            <w:tcW w:w="1202" w:type="dxa"/>
            <w:vAlign w:val="center"/>
          </w:tcPr>
          <w:p w:rsidR="008E23A9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6B5755"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47591F" w:rsidRPr="008E23A9" w:rsidTr="0047591F">
        <w:tc>
          <w:tcPr>
            <w:tcW w:w="2689" w:type="dxa"/>
          </w:tcPr>
          <w:p w:rsidR="0047591F" w:rsidRPr="002621F6" w:rsidRDefault="0047591F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Блокування та закріплення (фіксація) вантажу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2" w:type="dxa"/>
            <w:vAlign w:val="center"/>
          </w:tcPr>
          <w:p w:rsidR="0047591F" w:rsidRPr="006B5755" w:rsidRDefault="0047591F" w:rsidP="0047591F">
            <w:pPr>
              <w:ind w:firstLine="0"/>
              <w:jc w:val="center"/>
            </w:pPr>
            <w:r w:rsidRPr="006B5755">
              <w:rPr>
                <w:sz w:val="20"/>
                <w:szCs w:val="20"/>
                <w:lang w:val="uk-UA"/>
              </w:rPr>
              <w:t>1</w:t>
            </w:r>
          </w:p>
        </w:tc>
      </w:tr>
      <w:tr w:rsidR="008E23A9" w:rsidRPr="008E23A9" w:rsidTr="006B5755">
        <w:tc>
          <w:tcPr>
            <w:tcW w:w="2689" w:type="dxa"/>
          </w:tcPr>
          <w:p w:rsidR="008E23A9" w:rsidRPr="002621F6" w:rsidRDefault="002621F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Дозвіл на експорт (ліцензія, електронне реєстрування)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8E23A9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8E23A9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6B5755">
        <w:tc>
          <w:tcPr>
            <w:tcW w:w="2689" w:type="dxa"/>
          </w:tcPr>
          <w:p w:rsidR="002621F6" w:rsidRDefault="002621F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експедитора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6B5755">
        <w:tc>
          <w:tcPr>
            <w:tcW w:w="2689" w:type="dxa"/>
          </w:tcPr>
          <w:p w:rsidR="002621F6" w:rsidRDefault="002621F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Внутрішні перевезення до головного перевізника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6B5755">
        <w:tc>
          <w:tcPr>
            <w:tcW w:w="2689" w:type="dxa"/>
          </w:tcPr>
          <w:p w:rsidR="002621F6" w:rsidRDefault="00930804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Витрати </w:t>
            </w:r>
            <w:r w:rsidR="002621F6">
              <w:rPr>
                <w:sz w:val="20"/>
                <w:szCs w:val="20"/>
                <w:lang w:val="uk-UA"/>
              </w:rPr>
              <w:t>з проходження терміналу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6B5755">
        <w:tc>
          <w:tcPr>
            <w:tcW w:w="2689" w:type="dxa"/>
          </w:tcPr>
          <w:p w:rsidR="002621F6" w:rsidRDefault="0047591F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Плата за </w:t>
            </w:r>
            <w:r w:rsidR="002621F6">
              <w:rPr>
                <w:sz w:val="20"/>
                <w:szCs w:val="20"/>
                <w:lang w:val="uk-UA"/>
              </w:rPr>
              <w:t>навантаження корабля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6B5755">
        <w:tc>
          <w:tcPr>
            <w:tcW w:w="2689" w:type="dxa"/>
          </w:tcPr>
          <w:p w:rsidR="002621F6" w:rsidRDefault="002621F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Океанське перевезення/повітряне перевезення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6B5755">
        <w:tc>
          <w:tcPr>
            <w:tcW w:w="2689" w:type="dxa"/>
          </w:tcPr>
          <w:p w:rsidR="002621F6" w:rsidRDefault="002621F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Призначення експортного експедитора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2621F6" w:rsidRPr="008E23A9" w:rsidTr="0047591F">
        <w:tc>
          <w:tcPr>
            <w:tcW w:w="2689" w:type="dxa"/>
          </w:tcPr>
          <w:p w:rsidR="002621F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Морське страхування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2" w:type="dxa"/>
            <w:vAlign w:val="center"/>
          </w:tcPr>
          <w:p w:rsidR="002621F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47591F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Плата за </w:t>
            </w:r>
            <w:r w:rsidR="00930804">
              <w:rPr>
                <w:sz w:val="20"/>
                <w:szCs w:val="20"/>
                <w:lang w:val="uk-UA"/>
              </w:rPr>
              <w:t>р</w:t>
            </w:r>
            <w:r w:rsidR="003B2246">
              <w:rPr>
                <w:sz w:val="20"/>
                <w:szCs w:val="20"/>
                <w:lang w:val="uk-UA"/>
              </w:rPr>
              <w:t>оботи з розвантаження по головному перевізнику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47591F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Плата за </w:t>
            </w:r>
            <w:r w:rsidR="003B2246">
              <w:rPr>
                <w:sz w:val="20"/>
                <w:szCs w:val="20"/>
                <w:lang w:val="uk-UA"/>
              </w:rPr>
              <w:t>термінал місця призначення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Призначення перевізника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Вимоги з безпеки інформації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митного брокера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Мито, митні збори, податки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C92292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</w:tr>
      <w:tr w:rsidR="003B2246" w:rsidRPr="008E23A9" w:rsidTr="00C92292">
        <w:tc>
          <w:tcPr>
            <w:tcW w:w="2689" w:type="dxa"/>
          </w:tcPr>
          <w:p w:rsidR="003B224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Доставка до місця призначення покупця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</w:tr>
      <w:tr w:rsidR="003B2246" w:rsidRPr="008E23A9" w:rsidTr="006B5755">
        <w:tc>
          <w:tcPr>
            <w:tcW w:w="2689" w:type="dxa"/>
          </w:tcPr>
          <w:p w:rsidR="003B2246" w:rsidRDefault="003B2246" w:rsidP="008E23A9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Роботи з розвантаження перевізника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3B2246" w:rsidRPr="006B5755" w:rsidRDefault="006B5755" w:rsidP="004759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Покупець</w:t>
            </w:r>
          </w:p>
        </w:tc>
      </w:tr>
    </w:tbl>
    <w:p w:rsidR="003B2246" w:rsidRDefault="003B2246" w:rsidP="00C01C4C">
      <w:pPr>
        <w:pStyle w:val="a4"/>
        <w:numPr>
          <w:ilvl w:val="0"/>
          <w:numId w:val="1"/>
        </w:numPr>
        <w:spacing w:before="120"/>
        <w:ind w:left="1066" w:hanging="357"/>
        <w:jc w:val="both"/>
        <w:rPr>
          <w:sz w:val="16"/>
          <w:szCs w:val="16"/>
          <w:lang w:val="uk-UA"/>
        </w:rPr>
      </w:pPr>
      <w:r w:rsidRPr="003B2246">
        <w:rPr>
          <w:sz w:val="16"/>
          <w:szCs w:val="16"/>
          <w:lang w:val="uk-UA"/>
        </w:rPr>
        <w:t xml:space="preserve">Інкотермс 2010 не врегульовують питання складання </w:t>
      </w:r>
      <w:r w:rsidR="00C92292">
        <w:rPr>
          <w:sz w:val="16"/>
          <w:szCs w:val="16"/>
          <w:lang w:val="uk-UA"/>
        </w:rPr>
        <w:t xml:space="preserve">товару в </w:t>
      </w:r>
      <w:r w:rsidRPr="003B2246">
        <w:rPr>
          <w:sz w:val="16"/>
          <w:szCs w:val="16"/>
          <w:lang w:val="uk-UA"/>
        </w:rPr>
        <w:t>контейнер</w:t>
      </w:r>
      <w:r w:rsidR="00C92292">
        <w:rPr>
          <w:sz w:val="16"/>
          <w:szCs w:val="16"/>
          <w:lang w:val="uk-UA"/>
        </w:rPr>
        <w:t>і</w:t>
      </w:r>
      <w:r w:rsidRPr="003B2246">
        <w:rPr>
          <w:sz w:val="16"/>
          <w:szCs w:val="16"/>
          <w:lang w:val="uk-UA"/>
        </w:rPr>
        <w:t>, використання всяких блокувальних чи закріплювальних пристосувань в контейнерах. Отже, сторони мають врегульовувати такі питання в договорі поставки (контракті);</w:t>
      </w:r>
    </w:p>
    <w:p w:rsidR="003B2246" w:rsidRDefault="003B2246" w:rsidP="003B2246">
      <w:pPr>
        <w:pStyle w:val="a4"/>
        <w:numPr>
          <w:ilvl w:val="0"/>
          <w:numId w:val="1"/>
        </w:num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en-GB"/>
        </w:rPr>
        <w:t xml:space="preserve">FCA </w:t>
      </w:r>
      <w:r>
        <w:rPr>
          <w:sz w:val="16"/>
          <w:szCs w:val="16"/>
        </w:rPr>
        <w:t xml:space="preserve">– </w:t>
      </w:r>
      <w:r w:rsidRPr="00930804">
        <w:rPr>
          <w:sz w:val="16"/>
          <w:szCs w:val="16"/>
          <w:lang w:val="uk-UA"/>
        </w:rPr>
        <w:t xml:space="preserve">покупець </w:t>
      </w:r>
      <w:r>
        <w:rPr>
          <w:sz w:val="16"/>
          <w:szCs w:val="16"/>
        </w:rPr>
        <w:t>оплачу</w:t>
      </w:r>
      <w:r>
        <w:rPr>
          <w:sz w:val="16"/>
          <w:szCs w:val="16"/>
          <w:lang w:val="uk-UA"/>
        </w:rPr>
        <w:t xml:space="preserve">є внутрішню доставку. </w:t>
      </w:r>
      <w:r w:rsidR="00930804">
        <w:rPr>
          <w:sz w:val="16"/>
          <w:szCs w:val="16"/>
          <w:lang w:val="uk-UA"/>
        </w:rPr>
        <w:t xml:space="preserve">Продавець оплачує та організовує доставку з навантаженням щодо інших умов групи </w:t>
      </w:r>
      <w:r w:rsidR="00930804">
        <w:rPr>
          <w:sz w:val="16"/>
          <w:szCs w:val="16"/>
          <w:lang w:val="en-GB"/>
        </w:rPr>
        <w:t>“F”</w:t>
      </w:r>
      <w:r w:rsidR="00930804">
        <w:rPr>
          <w:sz w:val="16"/>
          <w:szCs w:val="16"/>
        </w:rPr>
        <w:t>;</w:t>
      </w:r>
    </w:p>
    <w:p w:rsidR="003B2246" w:rsidRDefault="003B2246" w:rsidP="003B2246">
      <w:pPr>
        <w:pStyle w:val="a4"/>
        <w:numPr>
          <w:ilvl w:val="0"/>
          <w:numId w:val="1"/>
        </w:num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Інкотермс 2010 не зобов’язують ні продавця, ні покупця здійснювати повне страхування товарів, тому дане питання має бути вирішене в контракті;</w:t>
      </w:r>
    </w:p>
    <w:p w:rsidR="00930804" w:rsidRDefault="00930804" w:rsidP="003B2246">
      <w:pPr>
        <w:pStyle w:val="a4"/>
        <w:numPr>
          <w:ilvl w:val="0"/>
          <w:numId w:val="1"/>
        </w:num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Витрати сплачуються покупцем чи продавцем залежно від договору на перевезення;</w:t>
      </w:r>
    </w:p>
    <w:p w:rsidR="00930804" w:rsidRPr="003B2246" w:rsidRDefault="00930804" w:rsidP="003B2246">
      <w:pPr>
        <w:pStyle w:val="a4"/>
        <w:numPr>
          <w:ilvl w:val="0"/>
          <w:numId w:val="1"/>
        </w:num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Витрати сплачуються продавцем якщо це визначено коносаментом чи  тарифом доставки “від двері до двері” до місця призначення, вказаного покупцем. </w:t>
      </w:r>
    </w:p>
    <w:sectPr w:rsidR="00930804" w:rsidRPr="003B2246" w:rsidSect="00B660AB">
      <w:pgSz w:w="16838" w:h="11906" w:orient="landscape"/>
      <w:pgMar w:top="426" w:right="567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E28"/>
    <w:multiLevelType w:val="hybridMultilevel"/>
    <w:tmpl w:val="235CC2FC"/>
    <w:lvl w:ilvl="0" w:tplc="D77C48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A9"/>
    <w:rsid w:val="001850E4"/>
    <w:rsid w:val="002621F6"/>
    <w:rsid w:val="003B2246"/>
    <w:rsid w:val="0047591F"/>
    <w:rsid w:val="0052445A"/>
    <w:rsid w:val="006A4085"/>
    <w:rsid w:val="006B5755"/>
    <w:rsid w:val="008E23A9"/>
    <w:rsid w:val="00930804"/>
    <w:rsid w:val="00946439"/>
    <w:rsid w:val="00B60029"/>
    <w:rsid w:val="00B660AB"/>
    <w:rsid w:val="00B92ACA"/>
    <w:rsid w:val="00BB6F7A"/>
    <w:rsid w:val="00C01C4C"/>
    <w:rsid w:val="00C92292"/>
    <w:rsid w:val="00C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F0EEB-38BD-4964-AF0E-C6802622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7A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User</cp:lastModifiedBy>
  <cp:revision>4</cp:revision>
  <cp:lastPrinted>2018-09-17T10:05:00Z</cp:lastPrinted>
  <dcterms:created xsi:type="dcterms:W3CDTF">2018-09-17T08:08:00Z</dcterms:created>
  <dcterms:modified xsi:type="dcterms:W3CDTF">2018-09-17T10:05:00Z</dcterms:modified>
</cp:coreProperties>
</file>