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0259B" w14:textId="77777777" w:rsidR="00F95680" w:rsidRPr="00CB53E4" w:rsidRDefault="00F95680" w:rsidP="00CB53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CB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Приклад 1.</w:t>
      </w:r>
      <w:r w:rsidRPr="00CB53E4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Працівник був мобілізований 11 липня 2022 року. Підприємство має стандартний </w:t>
      </w:r>
      <w:hyperlink r:id="rId5" w:history="1">
        <w:r w:rsidRPr="00CB53E4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UA"/>
          </w:rPr>
          <w:t>5-денний робочий графік</w:t>
        </w:r>
      </w:hyperlink>
      <w:r w:rsidRPr="00CB53E4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 Розрахунковий період – травень-червень 2022. За цей період він відпрацював 40 днів з 40 днів по нормі. Зарплата за розрахунковий період – 50000 грн.</w:t>
      </w:r>
    </w:p>
    <w:p w14:paraId="198F6DB3" w14:textId="77777777" w:rsidR="00F95680" w:rsidRPr="00CB53E4" w:rsidRDefault="00F95680" w:rsidP="00CB53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CB53E4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Розрахунок:</w:t>
      </w:r>
    </w:p>
    <w:p w14:paraId="2E701CF5" w14:textId="77777777" w:rsidR="00F95680" w:rsidRPr="00CB53E4" w:rsidRDefault="00F95680" w:rsidP="00CB53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CB53E4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середня ЗП = 50000 грн /40 р. днів = 1250 грн/день;</w:t>
      </w:r>
    </w:p>
    <w:p w14:paraId="1E13ADEF" w14:textId="77777777" w:rsidR="00F95680" w:rsidRPr="00CB53E4" w:rsidRDefault="00F95680" w:rsidP="00CB53E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CB53E4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оплата робочих днів за графіком підприємства з 11 липня по 18 липня 2022 року (по нормі – 5 р. днів) = 1250 грн × 5 р. днів = 6250 грн.</w:t>
      </w:r>
    </w:p>
    <w:p w14:paraId="740475E0" w14:textId="77777777" w:rsidR="00F95680" w:rsidRPr="00CB53E4" w:rsidRDefault="00F95680" w:rsidP="00CB53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r w:rsidRPr="00CB53E4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З 19 липня 2022 року обов’язкове збереження середнього заробітку скасовано Законом № 2232. Роботодавцю краще видати про своє рішення –  нараховувати далі дані виплати чи ні – відповідний наказ.</w:t>
      </w:r>
    </w:p>
    <w:p w14:paraId="6A2AFA39" w14:textId="77777777" w:rsidR="00F95680" w:rsidRPr="00CB53E4" w:rsidRDefault="00F95680" w:rsidP="00CB53E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</w:p>
    <w:p w14:paraId="61045EF4" w14:textId="77777777" w:rsidR="00CB53E4" w:rsidRPr="00CB53E4" w:rsidRDefault="00F95680" w:rsidP="00CB5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>Приклад 2.</w:t>
      </w:r>
      <w:r w:rsidRPr="00CB53E4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  <w:r w:rsidR="00CB53E4" w:rsidRPr="00CB53E4">
        <w:rPr>
          <w:rFonts w:ascii="Times New Roman" w:hAnsi="Times New Roman" w:cs="Times New Roman"/>
          <w:sz w:val="24"/>
          <w:szCs w:val="24"/>
          <w:lang w:val="uk-UA"/>
        </w:rPr>
        <w:t>Працівник став добровольцем ТО з 13 січня 2025 року. Підприємство має стандартний 5-денний робочий графік. Розрахунковий період – листопад-грудень 2024. За цей період він відпрацював 30 днів з 40 днів за нормою. З 10 невідпрацьованих днів у нього:</w:t>
      </w:r>
    </w:p>
    <w:p w14:paraId="7FBBB198" w14:textId="77777777" w:rsidR="00CB53E4" w:rsidRPr="00CB53E4" w:rsidRDefault="00CB53E4" w:rsidP="00CB53E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hAnsi="Times New Roman" w:cs="Times New Roman"/>
          <w:sz w:val="24"/>
          <w:szCs w:val="24"/>
          <w:lang w:val="uk-UA"/>
        </w:rPr>
        <w:t>3 дні – лікарняний;</w:t>
      </w:r>
    </w:p>
    <w:p w14:paraId="5E991731" w14:textId="77777777" w:rsidR="00CB53E4" w:rsidRPr="00CB53E4" w:rsidRDefault="00CB53E4" w:rsidP="00CB53E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hAnsi="Times New Roman" w:cs="Times New Roman"/>
          <w:sz w:val="24"/>
          <w:szCs w:val="24"/>
          <w:lang w:val="uk-UA"/>
        </w:rPr>
        <w:t>2 дні – відрядження, як оплачувалося за середньою зарплатою;</w:t>
      </w:r>
    </w:p>
    <w:p w14:paraId="321BA01F" w14:textId="77777777" w:rsidR="00CB53E4" w:rsidRPr="00CB53E4" w:rsidRDefault="00CB53E4" w:rsidP="00CB53E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hAnsi="Times New Roman" w:cs="Times New Roman"/>
          <w:sz w:val="24"/>
          <w:szCs w:val="24"/>
          <w:lang w:val="uk-UA"/>
        </w:rPr>
        <w:t>5 днів – </w:t>
      </w:r>
      <w:hyperlink r:id="rId6" w:history="1">
        <w:r w:rsidRPr="00CB53E4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відпустка за власний рахунок</w:t>
        </w:r>
      </w:hyperlink>
      <w:r w:rsidRPr="00CB53E4">
        <w:rPr>
          <w:rFonts w:ascii="Times New Roman" w:hAnsi="Times New Roman" w:cs="Times New Roman"/>
          <w:sz w:val="24"/>
          <w:szCs w:val="24"/>
          <w:lang w:val="uk-UA"/>
        </w:rPr>
        <w:t>. </w:t>
      </w:r>
    </w:p>
    <w:p w14:paraId="68DA9FA0" w14:textId="77777777" w:rsidR="00CB53E4" w:rsidRPr="00CB53E4" w:rsidRDefault="00CB53E4" w:rsidP="00CB5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hAnsi="Times New Roman" w:cs="Times New Roman"/>
          <w:sz w:val="24"/>
          <w:szCs w:val="24"/>
          <w:lang w:val="uk-UA"/>
        </w:rPr>
        <w:t>Виплати за розрахунковий період:</w:t>
      </w:r>
    </w:p>
    <w:p w14:paraId="262A9937" w14:textId="77777777" w:rsidR="00CB53E4" w:rsidRPr="00CB53E4" w:rsidRDefault="00CB53E4" w:rsidP="00CB53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hAnsi="Times New Roman" w:cs="Times New Roman"/>
          <w:sz w:val="24"/>
          <w:szCs w:val="24"/>
          <w:lang w:val="uk-UA"/>
        </w:rPr>
        <w:t>40500 грн – зарплата, крім оплати днів відрядження за середньою;</w:t>
      </w:r>
    </w:p>
    <w:p w14:paraId="4B448F86" w14:textId="77777777" w:rsidR="00CB53E4" w:rsidRPr="00CB53E4" w:rsidRDefault="00CB53E4" w:rsidP="00CB53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hAnsi="Times New Roman" w:cs="Times New Roman"/>
          <w:sz w:val="24"/>
          <w:szCs w:val="24"/>
          <w:lang w:val="uk-UA"/>
        </w:rPr>
        <w:t>1000 грн – лікарняні;</w:t>
      </w:r>
    </w:p>
    <w:p w14:paraId="2042D888" w14:textId="77777777" w:rsidR="00CB53E4" w:rsidRPr="00CB53E4" w:rsidRDefault="00CB53E4" w:rsidP="00CB53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hAnsi="Times New Roman" w:cs="Times New Roman"/>
          <w:sz w:val="24"/>
          <w:szCs w:val="24"/>
          <w:lang w:val="uk-UA"/>
        </w:rPr>
        <w:t>2000 грн – оплата днів відрядження за середньою.</w:t>
      </w:r>
    </w:p>
    <w:p w14:paraId="3F798C82" w14:textId="77777777" w:rsidR="00CB53E4" w:rsidRPr="00CB53E4" w:rsidRDefault="00CB53E4" w:rsidP="00CB5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hAnsi="Times New Roman" w:cs="Times New Roman"/>
          <w:sz w:val="24"/>
          <w:szCs w:val="24"/>
          <w:lang w:val="uk-UA"/>
        </w:rPr>
        <w:t>Розрахунок:</w:t>
      </w:r>
    </w:p>
    <w:p w14:paraId="35102C6C" w14:textId="77777777" w:rsidR="00CB53E4" w:rsidRPr="00CB53E4" w:rsidRDefault="00CB53E4" w:rsidP="00CB53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hAnsi="Times New Roman" w:cs="Times New Roman"/>
          <w:sz w:val="24"/>
          <w:szCs w:val="24"/>
          <w:lang w:val="uk-UA"/>
        </w:rPr>
        <w:t>середня ЗП = 40500 грн / 30 р. днів = 1350 грн (враховується лише зарплата, крім днів оплати відрядження за середньою);</w:t>
      </w:r>
    </w:p>
    <w:p w14:paraId="4884F2DE" w14:textId="77777777" w:rsidR="00CB53E4" w:rsidRPr="00CB53E4" w:rsidRDefault="00CB53E4" w:rsidP="00CB53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hAnsi="Times New Roman" w:cs="Times New Roman"/>
          <w:sz w:val="24"/>
          <w:szCs w:val="24"/>
          <w:lang w:val="uk-UA"/>
        </w:rPr>
        <w:t>оплата робочих днів за графіком підприємства з 13 січня по 31 січня 2025 року (за нормою – 15 р. днів) = 1350 грн × 15 р. днів = 20250 грн.</w:t>
      </w:r>
    </w:p>
    <w:p w14:paraId="2F65FB00" w14:textId="77777777" w:rsidR="00CB53E4" w:rsidRPr="00CB53E4" w:rsidRDefault="00CB53E4" w:rsidP="00CB5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53E4">
        <w:rPr>
          <w:rFonts w:ascii="Times New Roman" w:hAnsi="Times New Roman" w:cs="Times New Roman"/>
          <w:sz w:val="24"/>
          <w:szCs w:val="24"/>
          <w:lang w:val="uk-UA"/>
        </w:rPr>
        <w:t>А тепер розглянемо пов’язані питання з середнім заробітком й почнемо з оподаткування.</w:t>
      </w:r>
      <w:r w:rsidRPr="00CB53E4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</w:p>
    <w:p w14:paraId="27ED92D6" w14:textId="765B0C5C" w:rsidR="00187E9E" w:rsidRPr="00CB53E4" w:rsidRDefault="00187E9E" w:rsidP="00CB53E4">
      <w:pPr>
        <w:spacing w:after="15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87E9E" w:rsidRPr="00CB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2139"/>
    <w:multiLevelType w:val="multilevel"/>
    <w:tmpl w:val="5E9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C775F"/>
    <w:multiLevelType w:val="multilevel"/>
    <w:tmpl w:val="6FCC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F589C"/>
    <w:multiLevelType w:val="multilevel"/>
    <w:tmpl w:val="5342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30046"/>
    <w:multiLevelType w:val="multilevel"/>
    <w:tmpl w:val="5F0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8285C"/>
    <w:multiLevelType w:val="multilevel"/>
    <w:tmpl w:val="1EF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341CA"/>
    <w:multiLevelType w:val="multilevel"/>
    <w:tmpl w:val="29F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B34D4"/>
    <w:multiLevelType w:val="multilevel"/>
    <w:tmpl w:val="C3FA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AE0C1D"/>
    <w:multiLevelType w:val="multilevel"/>
    <w:tmpl w:val="AF02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A753D"/>
    <w:multiLevelType w:val="multilevel"/>
    <w:tmpl w:val="FF94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FE4799"/>
    <w:multiLevelType w:val="multilevel"/>
    <w:tmpl w:val="E50E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A4441"/>
    <w:multiLevelType w:val="multilevel"/>
    <w:tmpl w:val="86BE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6312E"/>
    <w:multiLevelType w:val="multilevel"/>
    <w:tmpl w:val="D768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334933">
    <w:abstractNumId w:val="2"/>
  </w:num>
  <w:num w:numId="2" w16cid:durableId="1078284842">
    <w:abstractNumId w:val="1"/>
  </w:num>
  <w:num w:numId="3" w16cid:durableId="1584485017">
    <w:abstractNumId w:val="11"/>
  </w:num>
  <w:num w:numId="4" w16cid:durableId="2104568231">
    <w:abstractNumId w:val="0"/>
  </w:num>
  <w:num w:numId="5" w16cid:durableId="499393024">
    <w:abstractNumId w:val="5"/>
  </w:num>
  <w:num w:numId="6" w16cid:durableId="1589077059">
    <w:abstractNumId w:val="8"/>
  </w:num>
  <w:num w:numId="7" w16cid:durableId="490222478">
    <w:abstractNumId w:val="6"/>
  </w:num>
  <w:num w:numId="8" w16cid:durableId="488405179">
    <w:abstractNumId w:val="3"/>
  </w:num>
  <w:num w:numId="9" w16cid:durableId="11927693">
    <w:abstractNumId w:val="4"/>
  </w:num>
  <w:num w:numId="10" w16cid:durableId="122963527">
    <w:abstractNumId w:val="10"/>
  </w:num>
  <w:num w:numId="11" w16cid:durableId="494343093">
    <w:abstractNumId w:val="7"/>
  </w:num>
  <w:num w:numId="12" w16cid:durableId="20325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6B"/>
    <w:rsid w:val="00187E9E"/>
    <w:rsid w:val="0038216B"/>
    <w:rsid w:val="00416ABE"/>
    <w:rsid w:val="00485761"/>
    <w:rsid w:val="00577481"/>
    <w:rsid w:val="00C96FF7"/>
    <w:rsid w:val="00CB53E4"/>
    <w:rsid w:val="00F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4D23"/>
  <w15:chartTrackingRefBased/>
  <w15:docId w15:val="{43FDB0C8-7BD4-4CB1-AA0A-A3FE9A9F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38216B"/>
    <w:rPr>
      <w:b/>
      <w:bCs/>
    </w:rPr>
  </w:style>
  <w:style w:type="character" w:styleId="a5">
    <w:name w:val="Hyperlink"/>
    <w:basedOn w:val="a0"/>
    <w:uiPriority w:val="99"/>
    <w:semiHidden/>
    <w:unhideWhenUsed/>
    <w:rsid w:val="00382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751">
          <w:marLeft w:val="0"/>
          <w:marRight w:val="0"/>
          <w:marTop w:val="0"/>
          <w:marBottom w:val="450"/>
          <w:divBdr>
            <w:top w:val="single" w:sz="12" w:space="11" w:color="46A41A"/>
            <w:left w:val="single" w:sz="12" w:space="23" w:color="46A41A"/>
            <w:bottom w:val="single" w:sz="12" w:space="23" w:color="46A41A"/>
            <w:right w:val="single" w:sz="12" w:space="23" w:color="46A41A"/>
          </w:divBdr>
          <w:divsChild>
            <w:div w:id="9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020">
              <w:marLeft w:val="0"/>
              <w:marRight w:val="0"/>
              <w:marTop w:val="0"/>
              <w:marBottom w:val="450"/>
              <w:divBdr>
                <w:top w:val="single" w:sz="12" w:space="11" w:color="46A41A"/>
                <w:left w:val="single" w:sz="12" w:space="23" w:color="46A41A"/>
                <w:bottom w:val="single" w:sz="12" w:space="23" w:color="46A41A"/>
                <w:right w:val="single" w:sz="12" w:space="23" w:color="46A41A"/>
              </w:divBdr>
              <w:divsChild>
                <w:div w:id="4594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platforma.com.ua/article/7286-vdpustka-za-vlasniy-rahunok" TargetMode="External"/><Relationship Id="rId5" Type="http://schemas.openxmlformats.org/officeDocument/2006/relationships/hyperlink" Target="https://www.golovbuh.com.ua/article/9178-normi-trivalost-robochogo-chasu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1311</Characters>
  <Application>Microsoft Office Word</Application>
  <DocSecurity>0</DocSecurity>
  <Lines>28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2022-08-10T07:15:00Z</dcterms:created>
  <dcterms:modified xsi:type="dcterms:W3CDTF">2024-12-30T19:28:00Z</dcterms:modified>
  <cp:category/>
</cp:coreProperties>
</file>