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9C6B" w14:textId="6C06247D" w:rsidR="00BF28C3" w:rsidRDefault="00BF28C3" w:rsidP="00BF28C3">
      <w:pPr>
        <w:widowControl w:val="0"/>
        <w:suppressAutoHyphens w:val="0"/>
        <w:spacing w:after="0" w:line="240" w:lineRule="auto"/>
        <w:ind w:left="12474"/>
        <w:rPr>
          <w:lang w:val="uk-UA"/>
        </w:rPr>
      </w:pPr>
      <w:r w:rsidRPr="006161C1">
        <w:rPr>
          <w:rFonts w:ascii="Times New Roman" w:eastAsia="Times New Roman" w:hAnsi="Times New Roman" w:cs="Times New Roman"/>
          <w:sz w:val="20"/>
          <w:szCs w:val="20"/>
          <w:lang w:val="uk-UA"/>
        </w:rPr>
        <w:t>ЗАТВЕРДЖЕНО</w:t>
      </w:r>
      <w:r w:rsidRPr="006161C1">
        <w:rPr>
          <w:rFonts w:ascii="Times New Roman" w:eastAsia="Times New Roman" w:hAnsi="Times New Roman" w:cs="Times New Roman"/>
          <w:sz w:val="20"/>
          <w:szCs w:val="20"/>
        </w:rPr>
        <w:br/>
      </w:r>
      <w:hyperlink r:id="rId8" w:anchor="Text" w:history="1">
        <w:r w:rsidRPr="001E124E">
          <w:rPr>
            <w:rStyle w:val="ae"/>
            <w:rFonts w:ascii="Times New Roman" w:eastAsia="Times New Roman" w:hAnsi="Times New Roman" w:cs="Times New Roman"/>
            <w:sz w:val="20"/>
            <w:szCs w:val="20"/>
            <w:lang w:val="uk-UA"/>
          </w:rPr>
          <w:t>Наказ Міністерства фінансів України</w:t>
        </w:r>
        <w:r w:rsidRPr="001E124E">
          <w:rPr>
            <w:rStyle w:val="ae"/>
            <w:rFonts w:ascii="Times New Roman" w:eastAsia="Times New Roman" w:hAnsi="Times New Roman" w:cs="Times New Roman"/>
            <w:sz w:val="20"/>
            <w:szCs w:val="20"/>
          </w:rPr>
          <w:br/>
        </w:r>
        <w:r w:rsidRPr="001E124E">
          <w:rPr>
            <w:rStyle w:val="ae"/>
            <w:rFonts w:ascii="Times New Roman" w:eastAsia="Times New Roman" w:hAnsi="Times New Roman" w:cs="Times New Roman"/>
            <w:sz w:val="20"/>
            <w:szCs w:val="20"/>
            <w:lang w:val="uk-UA"/>
          </w:rPr>
          <w:t>13 травня 2021 року № 261</w:t>
        </w:r>
      </w:hyperlink>
    </w:p>
    <w:p w14:paraId="3036E31F" w14:textId="77777777" w:rsidR="00BF28C3" w:rsidRPr="00BF28C3" w:rsidRDefault="00BF28C3" w:rsidP="00BF28C3">
      <w:pPr>
        <w:widowControl w:val="0"/>
        <w:suppressAutoHyphens w:val="0"/>
        <w:spacing w:after="0" w:line="240" w:lineRule="auto"/>
        <w:rPr>
          <w:rFonts w:ascii="Times New Roman" w:eastAsia="Times New Roman" w:hAnsi="Times New Roman" w:cs="Times New Roman"/>
          <w:bCs/>
          <w:sz w:val="20"/>
          <w:szCs w:val="20"/>
          <w:lang w:val="uk-UA"/>
        </w:rPr>
      </w:pPr>
    </w:p>
    <w:p w14:paraId="41412FBA" w14:textId="39149F6B" w:rsidR="006A1BA9" w:rsidRPr="006A1BA9" w:rsidRDefault="006A1BA9" w:rsidP="006A1BA9">
      <w:pPr>
        <w:widowControl w:val="0"/>
        <w:suppressAutoHyphens w:val="0"/>
        <w:spacing w:after="0" w:line="240" w:lineRule="auto"/>
        <w:jc w:val="center"/>
        <w:rPr>
          <w:rFonts w:ascii="Times New Roman" w:eastAsia="Times New Roman" w:hAnsi="Times New Roman" w:cs="Times New Roman"/>
          <w:b/>
          <w:sz w:val="28"/>
          <w:szCs w:val="28"/>
          <w:lang w:val="uk-UA"/>
        </w:rPr>
      </w:pPr>
      <w:r w:rsidRPr="006A1BA9">
        <w:rPr>
          <w:rFonts w:ascii="Times New Roman" w:eastAsia="Times New Roman" w:hAnsi="Times New Roman" w:cs="Times New Roman"/>
          <w:b/>
          <w:sz w:val="28"/>
          <w:szCs w:val="28"/>
          <w:lang w:val="uk-UA"/>
        </w:rPr>
        <w:t>Типова форма, за якою здійснюється облік доходів і витрат фізичними особами - підприємцями і фізичними особами, які провадять незалежну професійну діяльність</w:t>
      </w:r>
    </w:p>
    <w:p w14:paraId="7CD0D7CC" w14:textId="77777777" w:rsidR="006A1BA9" w:rsidRPr="006A1BA9" w:rsidRDefault="006A1BA9" w:rsidP="006A1BA9">
      <w:pPr>
        <w:widowControl w:val="0"/>
        <w:suppressAutoHyphens w:val="0"/>
        <w:spacing w:after="0" w:line="240" w:lineRule="auto"/>
        <w:jc w:val="center"/>
        <w:rPr>
          <w:rFonts w:ascii="Times New Roman" w:eastAsia="Times New Roman" w:hAnsi="Times New Roman" w:cs="Times New Roman"/>
          <w:sz w:val="24"/>
          <w:szCs w:val="24"/>
          <w:lang w:val="uk-UA"/>
        </w:rPr>
      </w:pPr>
      <w:r w:rsidRPr="006A1BA9">
        <w:rPr>
          <w:rFonts w:ascii="Times New Roman" w:eastAsia="Times New Roman" w:hAnsi="Times New Roman" w:cs="Times New Roman"/>
          <w:sz w:val="24"/>
          <w:szCs w:val="24"/>
          <w:lang w:val="uk-UA"/>
        </w:rPr>
        <w:t>Платник податків: _________________________________________________________________</w:t>
      </w:r>
      <w:r w:rsidRPr="006A1BA9">
        <w:rPr>
          <w:rFonts w:ascii="Times New Roman" w:eastAsia="Times New Roman" w:hAnsi="Times New Roman" w:cs="Times New Roman"/>
          <w:sz w:val="24"/>
          <w:szCs w:val="24"/>
          <w:lang w:val="uk-UA"/>
        </w:rPr>
        <w:br/>
      </w:r>
      <w:r w:rsidRPr="006A1BA9">
        <w:rPr>
          <w:rFonts w:ascii="Times New Roman" w:eastAsia="Times New Roman" w:hAnsi="Times New Roman" w:cs="Times New Roman"/>
          <w:sz w:val="20"/>
          <w:szCs w:val="20"/>
          <w:lang w:val="uk-UA"/>
        </w:rPr>
        <w:t>(прізвище, ім'я, по батькові (за наявності)</w:t>
      </w:r>
      <w:r w:rsidRPr="006A1BA9">
        <w:rPr>
          <w:rFonts w:ascii="Times New Roman" w:eastAsia="Times New Roman" w:hAnsi="Times New Roman" w:cs="Times New Roman"/>
          <w:sz w:val="20"/>
          <w:szCs w:val="20"/>
          <w:lang w:val="uk-UA"/>
        </w:rPr>
        <w:br/>
      </w:r>
      <w:r w:rsidRPr="006A1BA9">
        <w:rPr>
          <w:rFonts w:ascii="Times New Roman" w:eastAsia="Times New Roman" w:hAnsi="Times New Roman" w:cs="Times New Roman"/>
          <w:sz w:val="24"/>
          <w:szCs w:val="24"/>
          <w:lang w:val="uk-UA"/>
        </w:rPr>
        <w:t>________________________________________________________________</w:t>
      </w:r>
      <w:r w:rsidRPr="006A1BA9">
        <w:rPr>
          <w:rFonts w:ascii="Times New Roman" w:eastAsia="Times New Roman" w:hAnsi="Times New Roman" w:cs="Times New Roman"/>
          <w:sz w:val="24"/>
          <w:szCs w:val="24"/>
          <w:lang w:val="uk-UA"/>
        </w:rPr>
        <w:br/>
      </w:r>
      <w:r w:rsidRPr="006A1BA9">
        <w:rPr>
          <w:rFonts w:ascii="Times New Roman" w:eastAsia="Times New Roman" w:hAnsi="Times New Roman" w:cs="Times New Roman"/>
          <w:sz w:val="20"/>
          <w:szCs w:val="20"/>
          <w:lang w:val="uk-UA"/>
        </w:rPr>
        <w:t>(податковий номер</w:t>
      </w:r>
      <w:r w:rsidRPr="006A1BA9">
        <w:rPr>
          <w:rFonts w:ascii="Times New Roman" w:eastAsia="Times New Roman" w:hAnsi="Times New Roman" w:cs="Times New Roman"/>
          <w:sz w:val="20"/>
          <w:szCs w:val="20"/>
          <w:vertAlign w:val="superscript"/>
          <w:lang w:val="uk-UA"/>
        </w:rPr>
        <w:t>1</w:t>
      </w:r>
      <w:r w:rsidRPr="006A1BA9">
        <w:rPr>
          <w:rFonts w:ascii="Times New Roman" w:eastAsia="Times New Roman" w:hAnsi="Times New Roman" w:cs="Times New Roman"/>
          <w:sz w:val="20"/>
          <w:szCs w:val="20"/>
          <w:lang w:val="uk-UA"/>
        </w:rPr>
        <w:t xml:space="preserve"> або серія (за наявності) та номер паспорта</w:t>
      </w:r>
      <w:r w:rsidRPr="006A1BA9">
        <w:rPr>
          <w:rFonts w:ascii="Times New Roman" w:eastAsia="Times New Roman" w:hAnsi="Times New Roman" w:cs="Times New Roman"/>
          <w:sz w:val="20"/>
          <w:szCs w:val="20"/>
          <w:vertAlign w:val="superscript"/>
          <w:lang w:val="uk-UA"/>
        </w:rPr>
        <w:t>2</w:t>
      </w:r>
      <w:r w:rsidRPr="006A1BA9">
        <w:rPr>
          <w:rFonts w:ascii="Times New Roman" w:eastAsia="Times New Roman" w:hAnsi="Times New Roman" w:cs="Times New Roman"/>
          <w:sz w:val="20"/>
          <w:szCs w:val="20"/>
          <w:lang w:val="uk-UA"/>
        </w:rPr>
        <w:t xml:space="preserve"> платника)</w:t>
      </w:r>
    </w:p>
    <w:tbl>
      <w:tblPr>
        <w:tblpPr w:leftFromText="180" w:rightFromText="180" w:vertAnchor="text" w:horzAnchor="page" w:tblpXSpec="center"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18"/>
        <w:gridCol w:w="1365"/>
        <w:gridCol w:w="1439"/>
        <w:gridCol w:w="1277"/>
        <w:gridCol w:w="1393"/>
        <w:gridCol w:w="1314"/>
        <w:gridCol w:w="1937"/>
        <w:gridCol w:w="1468"/>
        <w:gridCol w:w="1678"/>
        <w:gridCol w:w="1571"/>
      </w:tblGrid>
      <w:tr w:rsidR="006A1BA9" w:rsidRPr="006A1BA9" w14:paraId="34644262" w14:textId="77777777" w:rsidTr="003036DB">
        <w:tc>
          <w:tcPr>
            <w:tcW w:w="219" w:type="pct"/>
            <w:vMerge w:val="restart"/>
          </w:tcPr>
          <w:p w14:paraId="72F39628"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Дата (день, місяць, рік)</w:t>
            </w:r>
          </w:p>
        </w:tc>
        <w:tc>
          <w:tcPr>
            <w:tcW w:w="407" w:type="pct"/>
            <w:vMerge w:val="restart"/>
          </w:tcPr>
          <w:p w14:paraId="05D46FDA"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Сума доходу, отриманого від здійснення господарської діяльності або незалежної професійної діяльності (грн, коп.)</w:t>
            </w:r>
          </w:p>
        </w:tc>
        <w:tc>
          <w:tcPr>
            <w:tcW w:w="427" w:type="pct"/>
            <w:vMerge w:val="restart"/>
          </w:tcPr>
          <w:p w14:paraId="41D3A04A"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 xml:space="preserve">Сума повернутих </w:t>
            </w:r>
            <w:r>
              <w:rPr>
                <w:rFonts w:ascii="Times New Roman" w:eastAsia="Times New Roman" w:hAnsi="Times New Roman" w:cs="Times New Roman"/>
                <w:kern w:val="0"/>
                <w:sz w:val="20"/>
                <w:szCs w:val="20"/>
                <w:lang w:val="uk-UA" w:eastAsia="ru-RU"/>
              </w:rPr>
              <w:t>покупцям (замовникам) коштів та</w:t>
            </w:r>
            <w:r w:rsidRPr="006A1BA9">
              <w:rPr>
                <w:rFonts w:ascii="Times New Roman" w:eastAsia="Times New Roman" w:hAnsi="Times New Roman" w:cs="Times New Roman"/>
                <w:kern w:val="0"/>
                <w:sz w:val="20"/>
                <w:szCs w:val="20"/>
                <w:lang w:val="uk-UA" w:eastAsia="ru-RU"/>
              </w:rPr>
              <w:t>/або передплати за товари (роботи, послуги)</w:t>
            </w:r>
            <w:r w:rsidRPr="006A1BA9">
              <w:rPr>
                <w:rFonts w:ascii="Times New Roman" w:eastAsia="Times New Roman" w:hAnsi="Times New Roman" w:cs="Times New Roman"/>
                <w:kern w:val="0"/>
                <w:sz w:val="20"/>
                <w:szCs w:val="20"/>
                <w:lang w:val="uk-UA" w:eastAsia="ru-RU"/>
              </w:rPr>
              <w:br/>
              <w:t>(грн, коп.)</w:t>
            </w:r>
          </w:p>
        </w:tc>
        <w:tc>
          <w:tcPr>
            <w:tcW w:w="430" w:type="pct"/>
            <w:vMerge w:val="restart"/>
          </w:tcPr>
          <w:p w14:paraId="6EB90328"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Загальна сума отриманого доходу, яка підлягає декларуванню (грн, коп.)</w:t>
            </w:r>
            <w:r w:rsidRPr="006A1BA9">
              <w:rPr>
                <w:rFonts w:ascii="Times New Roman" w:eastAsia="Times New Roman" w:hAnsi="Times New Roman" w:cs="Times New Roman"/>
                <w:kern w:val="0"/>
                <w:sz w:val="20"/>
                <w:szCs w:val="20"/>
                <w:lang w:val="uk-UA" w:eastAsia="ru-RU"/>
              </w:rPr>
              <w:br/>
              <w:t>(гр. 2 - гр. 3)</w:t>
            </w:r>
          </w:p>
        </w:tc>
        <w:tc>
          <w:tcPr>
            <w:tcW w:w="2936" w:type="pct"/>
            <w:gridSpan w:val="6"/>
          </w:tcPr>
          <w:p w14:paraId="4ABB1249"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пов'язані з господарською діяльністю або провадженням незалежної професійної діяльності, які документально підтверджені (грн, коп.)</w:t>
            </w:r>
          </w:p>
        </w:tc>
        <w:tc>
          <w:tcPr>
            <w:tcW w:w="484" w:type="pct"/>
            <w:vMerge w:val="restart"/>
          </w:tcPr>
          <w:p w14:paraId="05B964FF"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Сума чистого оподаткованого доходу</w:t>
            </w:r>
            <w:r w:rsidRPr="006A1BA9">
              <w:rPr>
                <w:rFonts w:ascii="Times New Roman" w:eastAsia="Times New Roman" w:hAnsi="Times New Roman" w:cs="Times New Roman"/>
                <w:kern w:val="0"/>
                <w:sz w:val="20"/>
                <w:szCs w:val="20"/>
                <w:lang w:val="uk-UA" w:eastAsia="ru-RU"/>
              </w:rPr>
              <w:br/>
              <w:t>(грн, коп.)</w:t>
            </w:r>
            <w:r w:rsidRPr="006A1BA9">
              <w:rPr>
                <w:rFonts w:ascii="Times New Roman" w:eastAsia="Times New Roman" w:hAnsi="Times New Roman" w:cs="Times New Roman"/>
                <w:kern w:val="0"/>
                <w:sz w:val="20"/>
                <w:szCs w:val="20"/>
                <w:lang w:val="uk-UA" w:eastAsia="ru-RU"/>
              </w:rPr>
              <w:br/>
              <w:t>(гр. 4, 6, 7, 8, 9, 10)</w:t>
            </w:r>
          </w:p>
        </w:tc>
      </w:tr>
      <w:tr w:rsidR="006A1BA9" w:rsidRPr="006A1BA9" w14:paraId="3553BED2" w14:textId="77777777" w:rsidTr="003036DB">
        <w:tc>
          <w:tcPr>
            <w:tcW w:w="219" w:type="pct"/>
            <w:vMerge/>
          </w:tcPr>
          <w:p w14:paraId="055388D7"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07" w:type="pct"/>
            <w:vMerge/>
          </w:tcPr>
          <w:p w14:paraId="70B54E69"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27" w:type="pct"/>
            <w:vMerge/>
          </w:tcPr>
          <w:p w14:paraId="768DF5B9"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30" w:type="pct"/>
            <w:vMerge/>
          </w:tcPr>
          <w:p w14:paraId="3F18A37B"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384" w:type="pct"/>
          </w:tcPr>
          <w:p w14:paraId="2F448777"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реквізити документа, що підтверджує понесені витрати</w:t>
            </w:r>
          </w:p>
        </w:tc>
        <w:tc>
          <w:tcPr>
            <w:tcW w:w="428" w:type="pct"/>
          </w:tcPr>
          <w:p w14:paraId="730DBBA4"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на придбання товарно-</w:t>
            </w:r>
            <w:r w:rsidRPr="006A1BA9">
              <w:rPr>
                <w:rFonts w:ascii="Times New Roman" w:eastAsia="Times New Roman" w:hAnsi="Times New Roman" w:cs="Times New Roman"/>
                <w:kern w:val="0"/>
                <w:sz w:val="20"/>
                <w:szCs w:val="20"/>
                <w:lang w:val="uk-UA" w:eastAsia="ru-RU"/>
              </w:rPr>
              <w:br/>
              <w:t>матеріальних цінностей, що реалізовані/ використані у виробництві продукції, товарів (наданні робіт, послуг), або для використання під час провадження незалежної професійної діяльності</w:t>
            </w:r>
          </w:p>
        </w:tc>
        <w:tc>
          <w:tcPr>
            <w:tcW w:w="407" w:type="pct"/>
          </w:tcPr>
          <w:p w14:paraId="70E4737E" w14:textId="77777777" w:rsidR="006A1BA9" w:rsidRPr="006A1BA9" w:rsidRDefault="006A1BA9" w:rsidP="006A1BA9">
            <w:pPr>
              <w:suppressAutoHyphens w:val="0"/>
              <w:spacing w:before="100" w:beforeAutospacing="1" w:after="10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на оплату праці фізичних осіб, що перебувають у трудових відносинах</w:t>
            </w:r>
            <w:r w:rsidR="006F3589">
              <w:rPr>
                <w:rFonts w:ascii="Times New Roman" w:eastAsia="Times New Roman" w:hAnsi="Times New Roman" w:cs="Times New Roman"/>
                <w:kern w:val="0"/>
                <w:sz w:val="20"/>
                <w:szCs w:val="20"/>
                <w:lang w:val="uk-UA" w:eastAsia="ru-RU"/>
              </w:rPr>
              <w:t xml:space="preserve"> </w:t>
            </w:r>
            <w:r w:rsidRPr="006A1BA9">
              <w:rPr>
                <w:rFonts w:ascii="Times New Roman" w:eastAsia="Times New Roman" w:hAnsi="Times New Roman" w:cs="Times New Roman"/>
                <w:kern w:val="0"/>
                <w:sz w:val="20"/>
                <w:szCs w:val="20"/>
                <w:lang w:val="uk-UA" w:eastAsia="ru-RU"/>
              </w:rPr>
              <w:t>/</w:t>
            </w:r>
            <w:r w:rsidR="006F3589">
              <w:rPr>
                <w:rFonts w:ascii="Times New Roman" w:eastAsia="Times New Roman" w:hAnsi="Times New Roman" w:cs="Times New Roman"/>
                <w:kern w:val="0"/>
                <w:sz w:val="20"/>
                <w:szCs w:val="20"/>
                <w:lang w:val="uk-UA" w:eastAsia="ru-RU"/>
              </w:rPr>
              <w:t xml:space="preserve"> </w:t>
            </w:r>
            <w:r w:rsidRPr="006A1BA9">
              <w:rPr>
                <w:rFonts w:ascii="Times New Roman" w:eastAsia="Times New Roman" w:hAnsi="Times New Roman" w:cs="Times New Roman"/>
                <w:kern w:val="0"/>
                <w:sz w:val="20"/>
                <w:szCs w:val="20"/>
                <w:lang w:val="uk-UA" w:eastAsia="ru-RU"/>
              </w:rPr>
              <w:t>за виконання робіт, послуг згідно з договорами цивільно-правового характеру</w:t>
            </w:r>
          </w:p>
        </w:tc>
        <w:tc>
          <w:tcPr>
            <w:tcW w:w="581" w:type="pct"/>
          </w:tcPr>
          <w:p w14:paraId="072F9ECA" w14:textId="77777777" w:rsidR="006A1BA9" w:rsidRPr="006A1BA9" w:rsidRDefault="006A1BA9" w:rsidP="006A1BA9">
            <w:pPr>
              <w:suppressAutoHyphens w:val="0"/>
              <w:spacing w:before="100" w:beforeAutospacing="1" w:after="10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витрати зі сплати податків, зборів,</w:t>
            </w:r>
            <w:r w:rsidRPr="006A1BA9">
              <w:rPr>
                <w:rFonts w:ascii="Times New Roman" w:hAnsi="Times New Roman" w:cs="Times New Roman"/>
                <w:sz w:val="20"/>
                <w:szCs w:val="20"/>
                <w:lang w:val="uk-UA"/>
              </w:rPr>
              <w:t xml:space="preserve"> </w:t>
            </w:r>
            <w:r w:rsidRPr="006A1BA9">
              <w:rPr>
                <w:rFonts w:ascii="Times New Roman" w:eastAsia="Times New Roman" w:hAnsi="Times New Roman" w:cs="Times New Roman"/>
                <w:kern w:val="0"/>
                <w:sz w:val="20"/>
                <w:szCs w:val="20"/>
                <w:lang w:val="uk-UA" w:eastAsia="ru-RU"/>
              </w:rPr>
              <w:t>єдиного внеску на загальнообов'язкове державне соціальне страхування, платежів, за одержання ліцензій, дозволів</w:t>
            </w:r>
          </w:p>
        </w:tc>
        <w:tc>
          <w:tcPr>
            <w:tcW w:w="428" w:type="pct"/>
          </w:tcPr>
          <w:p w14:paraId="48EB6228" w14:textId="77777777" w:rsidR="006A1BA9" w:rsidRPr="006A1BA9" w:rsidRDefault="006A1BA9" w:rsidP="006A1BA9">
            <w:pPr>
              <w:suppressAutoHyphens w:val="0"/>
              <w:spacing w:before="100" w:beforeAutospacing="1" w:after="10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інші витрати, пов'язані з одержанням доходу / провадженням незалежної професійної діяльності</w:t>
            </w:r>
          </w:p>
        </w:tc>
        <w:tc>
          <w:tcPr>
            <w:tcW w:w="639" w:type="pct"/>
          </w:tcPr>
          <w:p w14:paraId="092169E8"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vertAlign w:val="superscript"/>
                <w:lang w:val="uk-UA" w:eastAsia="ru-RU"/>
              </w:rPr>
            </w:pPr>
            <w:r w:rsidRPr="006A1BA9">
              <w:rPr>
                <w:rFonts w:ascii="Times New Roman" w:eastAsia="Times New Roman" w:hAnsi="Times New Roman" w:cs="Times New Roman"/>
                <w:kern w:val="0"/>
                <w:sz w:val="20"/>
                <w:szCs w:val="20"/>
                <w:lang w:val="uk-UA" w:eastAsia="ru-RU"/>
              </w:rPr>
              <w:t>амортизаційні</w:t>
            </w:r>
            <w:r w:rsidRPr="006A1BA9">
              <w:rPr>
                <w:rFonts w:ascii="Times New Roman" w:eastAsia="Times New Roman" w:hAnsi="Times New Roman" w:cs="Times New Roman"/>
                <w:kern w:val="0"/>
                <w:sz w:val="20"/>
                <w:szCs w:val="20"/>
                <w:lang w:val="uk-UA" w:eastAsia="ru-RU"/>
              </w:rPr>
              <w:br/>
              <w:t>відрахування</w:t>
            </w:r>
            <w:r w:rsidRPr="006A1BA9">
              <w:rPr>
                <w:rFonts w:ascii="Times New Roman" w:eastAsia="Times New Roman" w:hAnsi="Times New Roman" w:cs="Times New Roman"/>
                <w:kern w:val="0"/>
                <w:sz w:val="20"/>
                <w:szCs w:val="20"/>
                <w:vertAlign w:val="superscript"/>
                <w:lang w:val="uk-UA" w:eastAsia="ru-RU"/>
              </w:rPr>
              <w:t>3</w:t>
            </w:r>
          </w:p>
        </w:tc>
        <w:tc>
          <w:tcPr>
            <w:tcW w:w="484" w:type="pct"/>
            <w:vMerge/>
          </w:tcPr>
          <w:p w14:paraId="61E8A6CC"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r>
      <w:tr w:rsidR="006A1BA9" w:rsidRPr="006A1BA9" w14:paraId="601CD122" w14:textId="77777777" w:rsidTr="003036DB">
        <w:tc>
          <w:tcPr>
            <w:tcW w:w="219" w:type="pct"/>
          </w:tcPr>
          <w:p w14:paraId="68CC488A"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1</w:t>
            </w:r>
          </w:p>
        </w:tc>
        <w:tc>
          <w:tcPr>
            <w:tcW w:w="407" w:type="pct"/>
          </w:tcPr>
          <w:p w14:paraId="0007D690"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2</w:t>
            </w:r>
          </w:p>
        </w:tc>
        <w:tc>
          <w:tcPr>
            <w:tcW w:w="427" w:type="pct"/>
          </w:tcPr>
          <w:p w14:paraId="47BF1287"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3</w:t>
            </w:r>
          </w:p>
        </w:tc>
        <w:tc>
          <w:tcPr>
            <w:tcW w:w="430" w:type="pct"/>
          </w:tcPr>
          <w:p w14:paraId="08369213"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4</w:t>
            </w:r>
          </w:p>
        </w:tc>
        <w:tc>
          <w:tcPr>
            <w:tcW w:w="384" w:type="pct"/>
          </w:tcPr>
          <w:p w14:paraId="308E9987"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5</w:t>
            </w:r>
          </w:p>
        </w:tc>
        <w:tc>
          <w:tcPr>
            <w:tcW w:w="428" w:type="pct"/>
          </w:tcPr>
          <w:p w14:paraId="69A4937A" w14:textId="77777777" w:rsidR="006A1BA9" w:rsidRPr="006A1BA9" w:rsidRDefault="006A1BA9"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6</w:t>
            </w:r>
          </w:p>
        </w:tc>
        <w:tc>
          <w:tcPr>
            <w:tcW w:w="407" w:type="pct"/>
          </w:tcPr>
          <w:p w14:paraId="69BA9B71"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7</w:t>
            </w:r>
          </w:p>
        </w:tc>
        <w:tc>
          <w:tcPr>
            <w:tcW w:w="581" w:type="pct"/>
          </w:tcPr>
          <w:p w14:paraId="36EA1C03"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8</w:t>
            </w:r>
          </w:p>
        </w:tc>
        <w:tc>
          <w:tcPr>
            <w:tcW w:w="428" w:type="pct"/>
          </w:tcPr>
          <w:p w14:paraId="4E417063"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9</w:t>
            </w:r>
          </w:p>
        </w:tc>
        <w:tc>
          <w:tcPr>
            <w:tcW w:w="639" w:type="pct"/>
          </w:tcPr>
          <w:p w14:paraId="3F8162E0"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10</w:t>
            </w:r>
          </w:p>
        </w:tc>
        <w:tc>
          <w:tcPr>
            <w:tcW w:w="484" w:type="pct"/>
          </w:tcPr>
          <w:p w14:paraId="61BB0E34" w14:textId="77777777" w:rsidR="006A1BA9" w:rsidRPr="006A1BA9" w:rsidRDefault="006A1BA9"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r w:rsidRPr="006A1BA9">
              <w:rPr>
                <w:rFonts w:ascii="Times New Roman" w:eastAsia="Times New Roman" w:hAnsi="Times New Roman" w:cs="Times New Roman"/>
                <w:kern w:val="0"/>
                <w:sz w:val="20"/>
                <w:szCs w:val="20"/>
                <w:lang w:val="uk-UA" w:eastAsia="ru-RU"/>
              </w:rPr>
              <w:t>11</w:t>
            </w:r>
          </w:p>
        </w:tc>
      </w:tr>
      <w:tr w:rsidR="006161C1" w:rsidRPr="006A1BA9" w14:paraId="193C0A4D" w14:textId="77777777" w:rsidTr="003036DB">
        <w:tc>
          <w:tcPr>
            <w:tcW w:w="219" w:type="pct"/>
          </w:tcPr>
          <w:p w14:paraId="4C8FE2F0"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07" w:type="pct"/>
          </w:tcPr>
          <w:p w14:paraId="4701E602"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27" w:type="pct"/>
          </w:tcPr>
          <w:p w14:paraId="2EE1A5E2"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30" w:type="pct"/>
          </w:tcPr>
          <w:p w14:paraId="21A589B3"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384" w:type="pct"/>
          </w:tcPr>
          <w:p w14:paraId="66A04D26" w14:textId="77777777" w:rsidR="006161C1" w:rsidRPr="006A1BA9" w:rsidRDefault="006161C1"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p>
        </w:tc>
        <w:tc>
          <w:tcPr>
            <w:tcW w:w="428" w:type="pct"/>
          </w:tcPr>
          <w:p w14:paraId="2EBCA2B1" w14:textId="77777777" w:rsidR="006161C1" w:rsidRPr="006A1BA9" w:rsidRDefault="006161C1" w:rsidP="006A1BA9">
            <w:pPr>
              <w:suppressAutoHyphens w:val="0"/>
              <w:spacing w:after="0" w:line="240" w:lineRule="auto"/>
              <w:jc w:val="center"/>
              <w:rPr>
                <w:rFonts w:ascii="Times New Roman" w:eastAsia="Times New Roman" w:hAnsi="Times New Roman" w:cs="Times New Roman"/>
                <w:kern w:val="0"/>
                <w:sz w:val="20"/>
                <w:szCs w:val="20"/>
                <w:lang w:val="uk-UA" w:eastAsia="ru-RU"/>
              </w:rPr>
            </w:pPr>
          </w:p>
        </w:tc>
        <w:tc>
          <w:tcPr>
            <w:tcW w:w="407" w:type="pct"/>
          </w:tcPr>
          <w:p w14:paraId="15BA2BC2"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581" w:type="pct"/>
          </w:tcPr>
          <w:p w14:paraId="222D6195"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28" w:type="pct"/>
          </w:tcPr>
          <w:p w14:paraId="42055C22"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639" w:type="pct"/>
          </w:tcPr>
          <w:p w14:paraId="62AC575F"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c>
          <w:tcPr>
            <w:tcW w:w="484" w:type="pct"/>
          </w:tcPr>
          <w:p w14:paraId="08A0BB3F" w14:textId="77777777" w:rsidR="006161C1" w:rsidRPr="006A1BA9" w:rsidRDefault="006161C1" w:rsidP="006A1BA9">
            <w:pPr>
              <w:suppressAutoHyphens w:val="0"/>
              <w:spacing w:beforeAutospacing="1" w:after="0" w:afterAutospacing="1" w:line="240" w:lineRule="auto"/>
              <w:jc w:val="center"/>
              <w:rPr>
                <w:rFonts w:ascii="Times New Roman" w:eastAsia="Times New Roman" w:hAnsi="Times New Roman" w:cs="Times New Roman"/>
                <w:kern w:val="0"/>
                <w:sz w:val="20"/>
                <w:szCs w:val="20"/>
                <w:lang w:val="uk-UA" w:eastAsia="ru-RU"/>
              </w:rPr>
            </w:pPr>
          </w:p>
        </w:tc>
      </w:tr>
    </w:tbl>
    <w:p w14:paraId="2F63D81B" w14:textId="77777777" w:rsidR="006A1BA9" w:rsidRPr="006A1BA9" w:rsidRDefault="006A1BA9" w:rsidP="000111E3">
      <w:pPr>
        <w:widowControl w:val="0"/>
        <w:suppressAutoHyphens w:val="0"/>
        <w:spacing w:after="0" w:line="240" w:lineRule="auto"/>
        <w:jc w:val="both"/>
        <w:rPr>
          <w:rFonts w:ascii="Times New Roman" w:eastAsia="Times New Roman" w:hAnsi="Times New Roman" w:cs="Times New Roman"/>
          <w:sz w:val="24"/>
          <w:szCs w:val="20"/>
          <w:lang w:val="uk-UA"/>
        </w:rPr>
      </w:pPr>
      <w:r w:rsidRPr="006A1BA9">
        <w:rPr>
          <w:rFonts w:ascii="Times New Roman" w:eastAsia="Times New Roman" w:hAnsi="Times New Roman" w:cs="Times New Roman"/>
          <w:sz w:val="24"/>
          <w:szCs w:val="20"/>
          <w:lang w:val="uk-UA"/>
        </w:rPr>
        <w:t>____________</w:t>
      </w:r>
      <w:r w:rsidRPr="006A1BA9">
        <w:rPr>
          <w:rFonts w:ascii="Times New Roman" w:eastAsia="Times New Roman" w:hAnsi="Times New Roman" w:cs="Times New Roman"/>
          <w:sz w:val="24"/>
          <w:szCs w:val="20"/>
          <w:lang w:val="uk-UA"/>
        </w:rPr>
        <w:br/>
      </w:r>
      <w:r w:rsidRPr="006A1BA9">
        <w:rPr>
          <w:rFonts w:ascii="Times New Roman" w:eastAsia="Times New Roman" w:hAnsi="Times New Roman" w:cs="Times New Roman"/>
          <w:sz w:val="24"/>
          <w:szCs w:val="20"/>
          <w:vertAlign w:val="superscript"/>
          <w:lang w:val="uk-UA"/>
        </w:rPr>
        <w:t>1</w:t>
      </w:r>
      <w:r w:rsidRPr="006A1BA9">
        <w:rPr>
          <w:rFonts w:ascii="Times New Roman" w:eastAsia="Times New Roman" w:hAnsi="Times New Roman" w:cs="Times New Roman"/>
          <w:sz w:val="24"/>
          <w:szCs w:val="20"/>
          <w:lang w:val="uk-UA"/>
        </w:rPr>
        <w:t xml:space="preserve"> </w:t>
      </w:r>
      <w:r w:rsidRPr="006A1BA9">
        <w:rPr>
          <w:rFonts w:ascii="Times New Roman" w:eastAsia="Times New Roman" w:hAnsi="Times New Roman" w:cs="Times New Roman"/>
          <w:sz w:val="18"/>
          <w:szCs w:val="18"/>
          <w:lang w:val="uk-UA"/>
        </w:rPr>
        <w:t>Зазначається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w:t>
      </w:r>
    </w:p>
    <w:p w14:paraId="24665D20" w14:textId="77777777" w:rsidR="006A1BA9" w:rsidRPr="006A1BA9" w:rsidRDefault="006A1BA9" w:rsidP="000111E3">
      <w:pPr>
        <w:widowControl w:val="0"/>
        <w:suppressAutoHyphens w:val="0"/>
        <w:spacing w:after="0" w:line="240" w:lineRule="auto"/>
        <w:jc w:val="both"/>
        <w:rPr>
          <w:rFonts w:ascii="Times New Roman" w:eastAsia="Times New Roman" w:hAnsi="Times New Roman" w:cs="Times New Roman"/>
          <w:sz w:val="24"/>
          <w:szCs w:val="20"/>
          <w:lang w:val="uk-UA"/>
        </w:rPr>
      </w:pPr>
      <w:r w:rsidRPr="006A1BA9">
        <w:rPr>
          <w:rFonts w:ascii="Times New Roman" w:eastAsia="Times New Roman" w:hAnsi="Times New Roman" w:cs="Times New Roman"/>
          <w:sz w:val="24"/>
          <w:szCs w:val="20"/>
          <w:vertAlign w:val="superscript"/>
          <w:lang w:val="uk-UA"/>
        </w:rPr>
        <w:t>2</w:t>
      </w:r>
      <w:r w:rsidRPr="006A1BA9">
        <w:rPr>
          <w:rFonts w:ascii="Times New Roman" w:eastAsia="Times New Roman" w:hAnsi="Times New Roman" w:cs="Times New Roman"/>
          <w:sz w:val="24"/>
          <w:szCs w:val="20"/>
          <w:lang w:val="uk-UA"/>
        </w:rPr>
        <w:t xml:space="preserve"> </w:t>
      </w:r>
      <w:r w:rsidRPr="006A1BA9">
        <w:rPr>
          <w:rFonts w:ascii="Times New Roman" w:eastAsia="Times New Roman" w:hAnsi="Times New Roman" w:cs="Times New Roman"/>
          <w:sz w:val="18"/>
          <w:szCs w:val="18"/>
          <w:lang w:val="uk-UA"/>
        </w:rPr>
        <w:t>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060F5BE3" w14:textId="77777777" w:rsidR="006A1BA9" w:rsidRPr="006A1BA9" w:rsidRDefault="006A1BA9" w:rsidP="006161C1">
      <w:pPr>
        <w:widowControl w:val="0"/>
        <w:suppressAutoHyphens w:val="0"/>
        <w:spacing w:after="0" w:line="240" w:lineRule="auto"/>
        <w:jc w:val="both"/>
        <w:rPr>
          <w:rFonts w:ascii="Times New Roman" w:eastAsia="Times New Roman" w:hAnsi="Times New Roman" w:cs="Times New Roman"/>
          <w:b/>
          <w:sz w:val="24"/>
          <w:szCs w:val="28"/>
          <w:lang w:val="uk-UA"/>
        </w:rPr>
      </w:pPr>
      <w:r w:rsidRPr="006A1BA9">
        <w:rPr>
          <w:rFonts w:ascii="Times New Roman" w:eastAsia="Times New Roman" w:hAnsi="Times New Roman" w:cs="Times New Roman"/>
          <w:sz w:val="24"/>
          <w:szCs w:val="20"/>
          <w:vertAlign w:val="superscript"/>
          <w:lang w:val="uk-UA"/>
        </w:rPr>
        <w:t xml:space="preserve">3 </w:t>
      </w:r>
      <w:r w:rsidRPr="006A1BA9">
        <w:rPr>
          <w:rFonts w:ascii="Times New Roman" w:eastAsia="Times New Roman" w:hAnsi="Times New Roman" w:cs="Times New Roman"/>
          <w:sz w:val="18"/>
          <w:szCs w:val="18"/>
          <w:lang w:val="uk-UA"/>
        </w:rPr>
        <w:t>У графі 10 вказується підсумкове значення колонки 11 додатка до типової форми, що заповнюється за бажанням платника</w:t>
      </w:r>
    </w:p>
    <w:sectPr w:rsidR="006A1BA9" w:rsidRPr="006A1BA9" w:rsidSect="00BF28C3">
      <w:headerReference w:type="default" r:id="rId9"/>
      <w:type w:val="continuous"/>
      <w:pgSz w:w="16832" w:h="11906" w:orient="landscape" w:code="9"/>
      <w:pgMar w:top="567" w:right="567" w:bottom="426" w:left="567"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5570" w14:textId="77777777" w:rsidR="002D482C" w:rsidRDefault="002D482C">
      <w:r>
        <w:separator/>
      </w:r>
    </w:p>
  </w:endnote>
  <w:endnote w:type="continuationSeparator" w:id="0">
    <w:p w14:paraId="77EE19B7" w14:textId="77777777" w:rsidR="002D482C" w:rsidRDefault="002D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B94B" w14:textId="77777777" w:rsidR="002D482C" w:rsidRDefault="002D482C">
      <w:r>
        <w:separator/>
      </w:r>
    </w:p>
  </w:footnote>
  <w:footnote w:type="continuationSeparator" w:id="0">
    <w:p w14:paraId="6E2FD8A5" w14:textId="77777777" w:rsidR="002D482C" w:rsidRDefault="002D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168F" w14:textId="3B5DDDF1" w:rsidR="00F90CFF" w:rsidRPr="00BF28C3" w:rsidRDefault="00F90CFF" w:rsidP="00F90CFF">
    <w:pPr>
      <w:pStyle w:val="a3"/>
      <w:rPr>
        <w:sz w:val="20"/>
        <w:szCs w:val="20"/>
        <w:lang w:val="ru-UA"/>
      </w:rPr>
    </w:pPr>
    <w:r w:rsidRPr="00F90CFF">
      <w:rPr>
        <w:noProof/>
        <w:lang w:val="ru-UA"/>
      </w:rPr>
      <w:drawing>
        <wp:inline distT="0" distB="0" distL="0" distR="0" wp14:anchorId="7F444CCB" wp14:editId="5C9C25A9">
          <wp:extent cx="946150" cy="388973"/>
          <wp:effectExtent l="0" t="0" r="6350" b="0"/>
          <wp:docPr id="140320957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016" cy="390562"/>
                  </a:xfrm>
                  <a:prstGeom prst="rect">
                    <a:avLst/>
                  </a:prstGeom>
                  <a:noFill/>
                  <a:ln>
                    <a:noFill/>
                  </a:ln>
                </pic:spPr>
              </pic:pic>
            </a:graphicData>
          </a:graphic>
        </wp:inline>
      </w:drawing>
    </w:r>
  </w:p>
  <w:p w14:paraId="6A58849C" w14:textId="77777777" w:rsidR="006161C1" w:rsidRPr="00BF28C3" w:rsidRDefault="006161C1">
    <w:pPr>
      <w:pStyle w:val="a3"/>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D1B11"/>
    <w:multiLevelType w:val="multilevel"/>
    <w:tmpl w:val="52806B5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745B98"/>
    <w:multiLevelType w:val="hybridMultilevel"/>
    <w:tmpl w:val="420AF19C"/>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16cid:durableId="1071192389">
    <w:abstractNumId w:val="0"/>
  </w:num>
  <w:num w:numId="2" w16cid:durableId="103234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1B"/>
    <w:rsid w:val="000111E3"/>
    <w:rsid w:val="0002028E"/>
    <w:rsid w:val="0002250F"/>
    <w:rsid w:val="00037A26"/>
    <w:rsid w:val="000435F8"/>
    <w:rsid w:val="000456F4"/>
    <w:rsid w:val="00060074"/>
    <w:rsid w:val="0006390B"/>
    <w:rsid w:val="00064131"/>
    <w:rsid w:val="00064B27"/>
    <w:rsid w:val="0009450D"/>
    <w:rsid w:val="00097C91"/>
    <w:rsid w:val="000A62D5"/>
    <w:rsid w:val="000B1C21"/>
    <w:rsid w:val="000B5AE0"/>
    <w:rsid w:val="000B7431"/>
    <w:rsid w:val="000C594B"/>
    <w:rsid w:val="000C5E0C"/>
    <w:rsid w:val="000D2188"/>
    <w:rsid w:val="000D2E44"/>
    <w:rsid w:val="000F5D32"/>
    <w:rsid w:val="001062D6"/>
    <w:rsid w:val="00115A01"/>
    <w:rsid w:val="00116EA5"/>
    <w:rsid w:val="0012737C"/>
    <w:rsid w:val="001343D6"/>
    <w:rsid w:val="001368A6"/>
    <w:rsid w:val="0013788A"/>
    <w:rsid w:val="00142104"/>
    <w:rsid w:val="00154C3A"/>
    <w:rsid w:val="00155813"/>
    <w:rsid w:val="0016284F"/>
    <w:rsid w:val="001652E9"/>
    <w:rsid w:val="0017364C"/>
    <w:rsid w:val="0019712E"/>
    <w:rsid w:val="001A00B9"/>
    <w:rsid w:val="001A0D89"/>
    <w:rsid w:val="001A74B1"/>
    <w:rsid w:val="001B5E67"/>
    <w:rsid w:val="001B5F4A"/>
    <w:rsid w:val="001C5CE4"/>
    <w:rsid w:val="001E124E"/>
    <w:rsid w:val="001E74E3"/>
    <w:rsid w:val="001F00C5"/>
    <w:rsid w:val="001F173C"/>
    <w:rsid w:val="002048E8"/>
    <w:rsid w:val="00212726"/>
    <w:rsid w:val="00217361"/>
    <w:rsid w:val="00226053"/>
    <w:rsid w:val="00233983"/>
    <w:rsid w:val="00235D96"/>
    <w:rsid w:val="00244EDD"/>
    <w:rsid w:val="00257B05"/>
    <w:rsid w:val="002911C6"/>
    <w:rsid w:val="002A6B7B"/>
    <w:rsid w:val="002C2EDC"/>
    <w:rsid w:val="002C3B9A"/>
    <w:rsid w:val="002C7D9B"/>
    <w:rsid w:val="002D1582"/>
    <w:rsid w:val="002D482C"/>
    <w:rsid w:val="003005EE"/>
    <w:rsid w:val="003036DB"/>
    <w:rsid w:val="0030663F"/>
    <w:rsid w:val="00311813"/>
    <w:rsid w:val="00346FA1"/>
    <w:rsid w:val="00373EB8"/>
    <w:rsid w:val="00374DB9"/>
    <w:rsid w:val="003800AB"/>
    <w:rsid w:val="003850DA"/>
    <w:rsid w:val="003B0E0F"/>
    <w:rsid w:val="003B42A2"/>
    <w:rsid w:val="003B6BE4"/>
    <w:rsid w:val="003C3ED4"/>
    <w:rsid w:val="003D262A"/>
    <w:rsid w:val="003E333D"/>
    <w:rsid w:val="003E6497"/>
    <w:rsid w:val="00406317"/>
    <w:rsid w:val="00424723"/>
    <w:rsid w:val="004358CF"/>
    <w:rsid w:val="00441A0E"/>
    <w:rsid w:val="00444448"/>
    <w:rsid w:val="00451FEA"/>
    <w:rsid w:val="00456A22"/>
    <w:rsid w:val="0046017B"/>
    <w:rsid w:val="0047078B"/>
    <w:rsid w:val="004711BC"/>
    <w:rsid w:val="00471DD8"/>
    <w:rsid w:val="004809C2"/>
    <w:rsid w:val="00482A51"/>
    <w:rsid w:val="00486545"/>
    <w:rsid w:val="00487A21"/>
    <w:rsid w:val="004A03AC"/>
    <w:rsid w:val="004C1648"/>
    <w:rsid w:val="004C751A"/>
    <w:rsid w:val="004E03DE"/>
    <w:rsid w:val="004E30BE"/>
    <w:rsid w:val="00513338"/>
    <w:rsid w:val="00521ECB"/>
    <w:rsid w:val="00545371"/>
    <w:rsid w:val="00545528"/>
    <w:rsid w:val="00554983"/>
    <w:rsid w:val="00570183"/>
    <w:rsid w:val="00571E2C"/>
    <w:rsid w:val="005A4A69"/>
    <w:rsid w:val="005A5EE4"/>
    <w:rsid w:val="005A6C45"/>
    <w:rsid w:val="005C1075"/>
    <w:rsid w:val="005D48E5"/>
    <w:rsid w:val="005E1D17"/>
    <w:rsid w:val="005E2169"/>
    <w:rsid w:val="005E3A80"/>
    <w:rsid w:val="005E5D88"/>
    <w:rsid w:val="005F38AC"/>
    <w:rsid w:val="005F429D"/>
    <w:rsid w:val="006044C3"/>
    <w:rsid w:val="00613E4D"/>
    <w:rsid w:val="00614D83"/>
    <w:rsid w:val="006161C1"/>
    <w:rsid w:val="00616BEE"/>
    <w:rsid w:val="00623644"/>
    <w:rsid w:val="00630111"/>
    <w:rsid w:val="006438D2"/>
    <w:rsid w:val="00650757"/>
    <w:rsid w:val="00651440"/>
    <w:rsid w:val="00655D56"/>
    <w:rsid w:val="006601D6"/>
    <w:rsid w:val="006642EC"/>
    <w:rsid w:val="00667BA9"/>
    <w:rsid w:val="00675BD2"/>
    <w:rsid w:val="006856AE"/>
    <w:rsid w:val="006A1BA9"/>
    <w:rsid w:val="006A4AEE"/>
    <w:rsid w:val="006B47FC"/>
    <w:rsid w:val="006C1B51"/>
    <w:rsid w:val="006C1CB4"/>
    <w:rsid w:val="006C448F"/>
    <w:rsid w:val="006D3722"/>
    <w:rsid w:val="006D3A8F"/>
    <w:rsid w:val="006D5D58"/>
    <w:rsid w:val="006D5FA0"/>
    <w:rsid w:val="006E6E48"/>
    <w:rsid w:val="006F208F"/>
    <w:rsid w:val="006F3589"/>
    <w:rsid w:val="006F3FC7"/>
    <w:rsid w:val="006F63B5"/>
    <w:rsid w:val="007238EC"/>
    <w:rsid w:val="00723C9E"/>
    <w:rsid w:val="007265B5"/>
    <w:rsid w:val="0073560C"/>
    <w:rsid w:val="00736B8D"/>
    <w:rsid w:val="00742BF2"/>
    <w:rsid w:val="00762D71"/>
    <w:rsid w:val="007723AF"/>
    <w:rsid w:val="0077756E"/>
    <w:rsid w:val="0078601D"/>
    <w:rsid w:val="00796DCC"/>
    <w:rsid w:val="007A645A"/>
    <w:rsid w:val="007B4A5C"/>
    <w:rsid w:val="007C1059"/>
    <w:rsid w:val="007D08DC"/>
    <w:rsid w:val="007D15D2"/>
    <w:rsid w:val="007F1626"/>
    <w:rsid w:val="007F3FDE"/>
    <w:rsid w:val="00802DAF"/>
    <w:rsid w:val="00803FE3"/>
    <w:rsid w:val="00811DDF"/>
    <w:rsid w:val="00822F9E"/>
    <w:rsid w:val="00824005"/>
    <w:rsid w:val="00835677"/>
    <w:rsid w:val="0084166B"/>
    <w:rsid w:val="008529CD"/>
    <w:rsid w:val="008675B5"/>
    <w:rsid w:val="00871C62"/>
    <w:rsid w:val="008A5587"/>
    <w:rsid w:val="008B10F5"/>
    <w:rsid w:val="008C7B61"/>
    <w:rsid w:val="00901AE7"/>
    <w:rsid w:val="00915060"/>
    <w:rsid w:val="00927103"/>
    <w:rsid w:val="009323FD"/>
    <w:rsid w:val="00936A81"/>
    <w:rsid w:val="00940D08"/>
    <w:rsid w:val="0095399E"/>
    <w:rsid w:val="00954AB0"/>
    <w:rsid w:val="009651B8"/>
    <w:rsid w:val="00984783"/>
    <w:rsid w:val="009861EC"/>
    <w:rsid w:val="009B3B8D"/>
    <w:rsid w:val="009B7132"/>
    <w:rsid w:val="009C01B9"/>
    <w:rsid w:val="009D568B"/>
    <w:rsid w:val="009E19AF"/>
    <w:rsid w:val="009E5D6B"/>
    <w:rsid w:val="009F26F8"/>
    <w:rsid w:val="00A014DC"/>
    <w:rsid w:val="00A04317"/>
    <w:rsid w:val="00A11635"/>
    <w:rsid w:val="00A16131"/>
    <w:rsid w:val="00A23041"/>
    <w:rsid w:val="00A30E38"/>
    <w:rsid w:val="00A43C6E"/>
    <w:rsid w:val="00A4487F"/>
    <w:rsid w:val="00A550FC"/>
    <w:rsid w:val="00A74002"/>
    <w:rsid w:val="00A74C03"/>
    <w:rsid w:val="00AA46CA"/>
    <w:rsid w:val="00AA5D80"/>
    <w:rsid w:val="00AB0D90"/>
    <w:rsid w:val="00AB4360"/>
    <w:rsid w:val="00AC685B"/>
    <w:rsid w:val="00AE51D9"/>
    <w:rsid w:val="00AF7287"/>
    <w:rsid w:val="00B10637"/>
    <w:rsid w:val="00B16D3F"/>
    <w:rsid w:val="00B2551C"/>
    <w:rsid w:val="00B528AC"/>
    <w:rsid w:val="00B620CE"/>
    <w:rsid w:val="00B664C1"/>
    <w:rsid w:val="00B73B1B"/>
    <w:rsid w:val="00B817D7"/>
    <w:rsid w:val="00B94896"/>
    <w:rsid w:val="00BB1C41"/>
    <w:rsid w:val="00BB79CE"/>
    <w:rsid w:val="00BD726C"/>
    <w:rsid w:val="00BF28C3"/>
    <w:rsid w:val="00BF2D63"/>
    <w:rsid w:val="00BF5E76"/>
    <w:rsid w:val="00C035D1"/>
    <w:rsid w:val="00C03F85"/>
    <w:rsid w:val="00C07184"/>
    <w:rsid w:val="00C23DB7"/>
    <w:rsid w:val="00C24961"/>
    <w:rsid w:val="00C8348F"/>
    <w:rsid w:val="00C86B44"/>
    <w:rsid w:val="00CA7D54"/>
    <w:rsid w:val="00CB733C"/>
    <w:rsid w:val="00CC01CF"/>
    <w:rsid w:val="00CD4B5B"/>
    <w:rsid w:val="00CF193D"/>
    <w:rsid w:val="00CF2178"/>
    <w:rsid w:val="00CF6643"/>
    <w:rsid w:val="00D01454"/>
    <w:rsid w:val="00D02B49"/>
    <w:rsid w:val="00D157B5"/>
    <w:rsid w:val="00D42A74"/>
    <w:rsid w:val="00DA5537"/>
    <w:rsid w:val="00DB701E"/>
    <w:rsid w:val="00DC00B6"/>
    <w:rsid w:val="00DC5029"/>
    <w:rsid w:val="00DD1616"/>
    <w:rsid w:val="00DD3EB7"/>
    <w:rsid w:val="00DD458F"/>
    <w:rsid w:val="00E0502F"/>
    <w:rsid w:val="00E1540A"/>
    <w:rsid w:val="00E30CEB"/>
    <w:rsid w:val="00E56AB5"/>
    <w:rsid w:val="00E6144C"/>
    <w:rsid w:val="00E64DFA"/>
    <w:rsid w:val="00E667DD"/>
    <w:rsid w:val="00E73599"/>
    <w:rsid w:val="00E74A64"/>
    <w:rsid w:val="00E74FDF"/>
    <w:rsid w:val="00EA1610"/>
    <w:rsid w:val="00EB0F82"/>
    <w:rsid w:val="00EB2205"/>
    <w:rsid w:val="00EB7060"/>
    <w:rsid w:val="00EB7B62"/>
    <w:rsid w:val="00EC78FD"/>
    <w:rsid w:val="00ED2606"/>
    <w:rsid w:val="00EF06E6"/>
    <w:rsid w:val="00F03858"/>
    <w:rsid w:val="00F06A61"/>
    <w:rsid w:val="00F12B76"/>
    <w:rsid w:val="00F138CC"/>
    <w:rsid w:val="00F25AE4"/>
    <w:rsid w:val="00F32CCC"/>
    <w:rsid w:val="00F37686"/>
    <w:rsid w:val="00F42D45"/>
    <w:rsid w:val="00F42FE8"/>
    <w:rsid w:val="00F557DA"/>
    <w:rsid w:val="00F63620"/>
    <w:rsid w:val="00F70BAC"/>
    <w:rsid w:val="00F730D3"/>
    <w:rsid w:val="00F755DE"/>
    <w:rsid w:val="00F90CFF"/>
    <w:rsid w:val="00FB2305"/>
    <w:rsid w:val="00FC513D"/>
    <w:rsid w:val="00FD67AB"/>
    <w:rsid w:val="00FE204C"/>
    <w:rsid w:val="00FE395A"/>
    <w:rsid w:val="00FF6D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19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3B1B"/>
    <w:pPr>
      <w:suppressAutoHyphens/>
      <w:spacing w:after="200" w:line="276" w:lineRule="auto"/>
    </w:pPr>
    <w:rPr>
      <w:rFonts w:ascii="Calibri" w:eastAsia="SimSun" w:hAnsi="Calibri" w:cs="Calibri"/>
      <w:kern w:val="1"/>
      <w:sz w:val="22"/>
      <w:szCs w:val="22"/>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3B1B"/>
    <w:pPr>
      <w:suppressLineNumbers/>
      <w:tabs>
        <w:tab w:val="center" w:pos="4677"/>
        <w:tab w:val="right" w:pos="9355"/>
      </w:tabs>
      <w:spacing w:after="0" w:line="100" w:lineRule="atLeast"/>
    </w:pPr>
    <w:rPr>
      <w:rFonts w:ascii="Times New Roman" w:eastAsia="Times New Roman" w:hAnsi="Times New Roman" w:cs="Times New Roman"/>
      <w:sz w:val="24"/>
      <w:szCs w:val="24"/>
      <w:lang w:val="x-none"/>
    </w:rPr>
  </w:style>
  <w:style w:type="character" w:styleId="a5">
    <w:name w:val="page number"/>
    <w:basedOn w:val="a0"/>
    <w:rsid w:val="00B73B1B"/>
  </w:style>
  <w:style w:type="paragraph" w:customStyle="1" w:styleId="a6">
    <w:basedOn w:val="a"/>
    <w:rsid w:val="00B73B1B"/>
    <w:pPr>
      <w:suppressAutoHyphens w:val="0"/>
      <w:spacing w:after="0" w:line="240" w:lineRule="auto"/>
    </w:pPr>
    <w:rPr>
      <w:rFonts w:ascii="Verdana" w:eastAsia="Times New Roman" w:hAnsi="Verdana" w:cs="Verdana"/>
      <w:kern w:val="0"/>
      <w:sz w:val="20"/>
      <w:szCs w:val="20"/>
      <w:lang w:val="en-US" w:eastAsia="en-US"/>
    </w:rPr>
  </w:style>
  <w:style w:type="paragraph" w:styleId="a7">
    <w:name w:val="Plain Text"/>
    <w:basedOn w:val="a"/>
    <w:link w:val="a8"/>
    <w:unhideWhenUsed/>
    <w:rsid w:val="002C7D9B"/>
    <w:pPr>
      <w:suppressAutoHyphens w:val="0"/>
      <w:spacing w:after="0" w:line="240" w:lineRule="auto"/>
      <w:jc w:val="both"/>
    </w:pPr>
    <w:rPr>
      <w:rFonts w:ascii="Times New Roman" w:eastAsia="Times New Roman" w:hAnsi="Times New Roman" w:cs="Times New Roman"/>
      <w:kern w:val="0"/>
      <w:sz w:val="24"/>
      <w:szCs w:val="20"/>
      <w:lang w:val="x-none" w:eastAsia="x-none"/>
    </w:rPr>
  </w:style>
  <w:style w:type="character" w:customStyle="1" w:styleId="a8">
    <w:name w:val="Текст Знак"/>
    <w:link w:val="a7"/>
    <w:rsid w:val="002C7D9B"/>
    <w:rPr>
      <w:sz w:val="24"/>
    </w:rPr>
  </w:style>
  <w:style w:type="paragraph" w:styleId="a9">
    <w:name w:val="Balloon Text"/>
    <w:basedOn w:val="a"/>
    <w:link w:val="aa"/>
    <w:rsid w:val="002C7D9B"/>
    <w:pPr>
      <w:spacing w:after="0" w:line="240" w:lineRule="auto"/>
    </w:pPr>
    <w:rPr>
      <w:rFonts w:ascii="Tahoma" w:hAnsi="Tahoma" w:cs="Times New Roman"/>
      <w:sz w:val="16"/>
      <w:szCs w:val="16"/>
    </w:rPr>
  </w:style>
  <w:style w:type="character" w:customStyle="1" w:styleId="aa">
    <w:name w:val="Текст выноски Знак"/>
    <w:link w:val="a9"/>
    <w:rsid w:val="002C7D9B"/>
    <w:rPr>
      <w:rFonts w:ascii="Tahoma" w:eastAsia="SimSun" w:hAnsi="Tahoma" w:cs="Tahoma"/>
      <w:kern w:val="1"/>
      <w:sz w:val="16"/>
      <w:szCs w:val="16"/>
      <w:lang w:val="ru-RU" w:eastAsia="ar-SA"/>
    </w:rPr>
  </w:style>
  <w:style w:type="paragraph" w:styleId="ab">
    <w:name w:val="footer"/>
    <w:basedOn w:val="a"/>
    <w:link w:val="ac"/>
    <w:rsid w:val="00AB4360"/>
    <w:pPr>
      <w:tabs>
        <w:tab w:val="center" w:pos="4819"/>
        <w:tab w:val="right" w:pos="9639"/>
      </w:tabs>
    </w:pPr>
    <w:rPr>
      <w:rFonts w:cs="Times New Roman"/>
    </w:rPr>
  </w:style>
  <w:style w:type="character" w:customStyle="1" w:styleId="ac">
    <w:name w:val="Нижний колонтитул Знак"/>
    <w:link w:val="ab"/>
    <w:rsid w:val="00AB4360"/>
    <w:rPr>
      <w:rFonts w:ascii="Calibri" w:eastAsia="SimSun" w:hAnsi="Calibri" w:cs="Calibri"/>
      <w:kern w:val="1"/>
      <w:sz w:val="22"/>
      <w:szCs w:val="22"/>
      <w:lang w:val="ru-RU" w:eastAsia="ar-SA"/>
    </w:rPr>
  </w:style>
  <w:style w:type="character" w:customStyle="1" w:styleId="a4">
    <w:name w:val="Верхний колонтитул Знак"/>
    <w:link w:val="a3"/>
    <w:uiPriority w:val="99"/>
    <w:rsid w:val="00AB4360"/>
    <w:rPr>
      <w:kern w:val="1"/>
      <w:sz w:val="24"/>
      <w:szCs w:val="24"/>
      <w:lang w:eastAsia="ar-SA"/>
    </w:rPr>
  </w:style>
  <w:style w:type="table" w:styleId="ad">
    <w:name w:val="Table Grid"/>
    <w:basedOn w:val="a1"/>
    <w:rsid w:val="00D15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LZ">
    <w:name w:val="H1 LZ"/>
    <w:basedOn w:val="a"/>
    <w:link w:val="H1LZ0"/>
    <w:qFormat/>
    <w:rsid w:val="006A1BA9"/>
    <w:pPr>
      <w:spacing w:after="0" w:line="240" w:lineRule="auto"/>
      <w:jc w:val="center"/>
      <w:outlineLvl w:val="0"/>
    </w:pPr>
    <w:rPr>
      <w:rFonts w:ascii="Times New Roman" w:eastAsia="Times New Roman" w:hAnsi="Times New Roman" w:cs="Times New Roman"/>
      <w:b/>
      <w:kern w:val="0"/>
      <w:sz w:val="52"/>
      <w:szCs w:val="24"/>
      <w:lang w:val="x-none"/>
    </w:rPr>
  </w:style>
  <w:style w:type="character" w:customStyle="1" w:styleId="H1LZ0">
    <w:name w:val="H1 LZ Знак"/>
    <w:link w:val="H1LZ"/>
    <w:rsid w:val="006A1BA9"/>
    <w:rPr>
      <w:b/>
      <w:sz w:val="52"/>
      <w:szCs w:val="24"/>
      <w:lang w:eastAsia="ar-SA"/>
    </w:rPr>
  </w:style>
  <w:style w:type="paragraph" w:customStyle="1" w:styleId="H2LZ">
    <w:name w:val="H2 LZ"/>
    <w:basedOn w:val="a"/>
    <w:link w:val="H2LZ0"/>
    <w:qFormat/>
    <w:rsid w:val="006A1BA9"/>
    <w:pPr>
      <w:spacing w:after="0" w:line="240" w:lineRule="auto"/>
      <w:jc w:val="center"/>
      <w:outlineLvl w:val="1"/>
    </w:pPr>
    <w:rPr>
      <w:rFonts w:ascii="Times New Roman" w:eastAsia="Times New Roman" w:hAnsi="Times New Roman" w:cs="Times New Roman"/>
      <w:b/>
      <w:kern w:val="0"/>
      <w:sz w:val="48"/>
      <w:szCs w:val="24"/>
      <w:lang w:val="x-none"/>
    </w:rPr>
  </w:style>
  <w:style w:type="character" w:customStyle="1" w:styleId="H2LZ0">
    <w:name w:val="H2 LZ Знак"/>
    <w:link w:val="H2LZ"/>
    <w:rsid w:val="006A1BA9"/>
    <w:rPr>
      <w:b/>
      <w:sz w:val="48"/>
      <w:szCs w:val="24"/>
      <w:lang w:eastAsia="ar-SA"/>
    </w:rPr>
  </w:style>
  <w:style w:type="paragraph" w:customStyle="1" w:styleId="H3LZ">
    <w:name w:val="H3 LZ"/>
    <w:basedOn w:val="a"/>
    <w:link w:val="H3LZ0"/>
    <w:qFormat/>
    <w:rsid w:val="006A1BA9"/>
    <w:pPr>
      <w:spacing w:after="0" w:line="240" w:lineRule="auto"/>
      <w:jc w:val="center"/>
      <w:outlineLvl w:val="2"/>
    </w:pPr>
    <w:rPr>
      <w:rFonts w:ascii="Times New Roman" w:eastAsia="Times New Roman" w:hAnsi="Times New Roman" w:cs="Times New Roman"/>
      <w:b/>
      <w:kern w:val="0"/>
      <w:sz w:val="44"/>
      <w:szCs w:val="24"/>
      <w:lang w:val="x-none"/>
    </w:rPr>
  </w:style>
  <w:style w:type="character" w:customStyle="1" w:styleId="H3LZ0">
    <w:name w:val="H3 LZ Знак"/>
    <w:link w:val="H3LZ"/>
    <w:rsid w:val="006A1BA9"/>
    <w:rPr>
      <w:b/>
      <w:sz w:val="44"/>
      <w:szCs w:val="24"/>
      <w:lang w:eastAsia="ar-SA"/>
    </w:rPr>
  </w:style>
  <w:style w:type="paragraph" w:customStyle="1" w:styleId="H4LZ">
    <w:name w:val="H4 LZ"/>
    <w:basedOn w:val="a"/>
    <w:link w:val="H4LZ0"/>
    <w:qFormat/>
    <w:rsid w:val="006A1BA9"/>
    <w:pPr>
      <w:spacing w:after="0" w:line="240" w:lineRule="auto"/>
      <w:jc w:val="center"/>
      <w:outlineLvl w:val="3"/>
    </w:pPr>
    <w:rPr>
      <w:rFonts w:ascii="Times New Roman" w:eastAsia="Times New Roman" w:hAnsi="Times New Roman" w:cs="Times New Roman"/>
      <w:b/>
      <w:kern w:val="0"/>
      <w:sz w:val="40"/>
      <w:szCs w:val="24"/>
      <w:lang w:val="x-none"/>
    </w:rPr>
  </w:style>
  <w:style w:type="character" w:customStyle="1" w:styleId="H4LZ0">
    <w:name w:val="H4 LZ Знак"/>
    <w:link w:val="H4LZ"/>
    <w:rsid w:val="006A1BA9"/>
    <w:rPr>
      <w:b/>
      <w:sz w:val="40"/>
      <w:szCs w:val="24"/>
      <w:lang w:eastAsia="ar-SA"/>
    </w:rPr>
  </w:style>
  <w:style w:type="paragraph" w:customStyle="1" w:styleId="H5LZ">
    <w:name w:val="H5 LZ"/>
    <w:basedOn w:val="a"/>
    <w:link w:val="H5LZ0"/>
    <w:qFormat/>
    <w:rsid w:val="006A1BA9"/>
    <w:pPr>
      <w:spacing w:after="0" w:line="240" w:lineRule="auto"/>
      <w:jc w:val="center"/>
      <w:outlineLvl w:val="4"/>
    </w:pPr>
    <w:rPr>
      <w:rFonts w:ascii="Times New Roman" w:eastAsia="Times New Roman" w:hAnsi="Times New Roman" w:cs="Times New Roman"/>
      <w:b/>
      <w:kern w:val="0"/>
      <w:sz w:val="36"/>
      <w:szCs w:val="24"/>
      <w:lang w:val="x-none"/>
    </w:rPr>
  </w:style>
  <w:style w:type="character" w:customStyle="1" w:styleId="H5LZ0">
    <w:name w:val="H5 LZ Знак"/>
    <w:link w:val="H5LZ"/>
    <w:rsid w:val="006A1BA9"/>
    <w:rPr>
      <w:b/>
      <w:sz w:val="36"/>
      <w:szCs w:val="24"/>
      <w:lang w:eastAsia="ar-SA"/>
    </w:rPr>
  </w:style>
  <w:style w:type="paragraph" w:customStyle="1" w:styleId="H6LZ">
    <w:name w:val="H6 LZ"/>
    <w:basedOn w:val="a"/>
    <w:link w:val="H6LZ0"/>
    <w:qFormat/>
    <w:rsid w:val="006A1BA9"/>
    <w:pPr>
      <w:spacing w:after="0" w:line="240" w:lineRule="auto"/>
      <w:jc w:val="center"/>
      <w:outlineLvl w:val="5"/>
    </w:pPr>
    <w:rPr>
      <w:rFonts w:ascii="Times New Roman" w:eastAsia="Times New Roman" w:hAnsi="Times New Roman" w:cs="Times New Roman"/>
      <w:b/>
      <w:kern w:val="0"/>
      <w:sz w:val="32"/>
      <w:szCs w:val="24"/>
      <w:lang w:val="x-none"/>
    </w:rPr>
  </w:style>
  <w:style w:type="character" w:customStyle="1" w:styleId="H6LZ0">
    <w:name w:val="H6 LZ Знак"/>
    <w:link w:val="H6LZ"/>
    <w:rsid w:val="006A1BA9"/>
    <w:rPr>
      <w:b/>
      <w:sz w:val="32"/>
      <w:szCs w:val="24"/>
      <w:lang w:eastAsia="ar-SA"/>
    </w:rPr>
  </w:style>
  <w:style w:type="character" w:styleId="ae">
    <w:name w:val="Hyperlink"/>
    <w:basedOn w:val="a0"/>
    <w:unhideWhenUsed/>
    <w:rsid w:val="001E124E"/>
    <w:rPr>
      <w:color w:val="0563C1" w:themeColor="hyperlink"/>
      <w:u w:val="single"/>
    </w:rPr>
  </w:style>
  <w:style w:type="character" w:styleId="af">
    <w:name w:val="Unresolved Mention"/>
    <w:basedOn w:val="a0"/>
    <w:uiPriority w:val="99"/>
    <w:semiHidden/>
    <w:unhideWhenUsed/>
    <w:rsid w:val="001E1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1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865-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D02C0-7BD2-4FAA-9727-EF7EEA2B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2076</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2021-08-04T05:54:00Z</dcterms:created>
  <dcterms:modified xsi:type="dcterms:W3CDTF">2025-07-30T08:19:00Z</dcterms:modified>
  <cp:category/>
</cp:coreProperties>
</file>