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B6BE7" w14:textId="0869298C" w:rsidR="00E5272C" w:rsidRPr="00E5272C" w:rsidRDefault="00E5272C" w:rsidP="00E5272C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tbl>
      <w:tblPr>
        <w:tblW w:w="49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8437"/>
      </w:tblGrid>
      <w:tr w:rsidR="00E5272C" w:rsidRPr="00E5272C" w14:paraId="20058EE6" w14:textId="77777777">
        <w:tc>
          <w:tcPr>
            <w:tcW w:w="924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BED"/>
            <w:hideMark/>
          </w:tcPr>
          <w:p w14:paraId="17973CD6" w14:textId="77777777" w:rsidR="00E5272C" w:rsidRPr="00E5272C" w:rsidRDefault="00E5272C" w:rsidP="00E527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b/>
                <w:bCs/>
                <w:lang w:val="uk-UA"/>
              </w:rPr>
              <w:t>Податковий календар (вересень 2025)</w:t>
            </w:r>
          </w:p>
        </w:tc>
      </w:tr>
      <w:tr w:rsidR="00E5272C" w:rsidRPr="00E5272C" w14:paraId="3AA71B69" w14:textId="77777777"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BED"/>
            <w:hideMark/>
          </w:tcPr>
          <w:p w14:paraId="1047C707" w14:textId="77777777" w:rsidR="00E5272C" w:rsidRPr="00E5272C" w:rsidRDefault="00E5272C" w:rsidP="00E527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b/>
                <w:bCs/>
                <w:lang w:val="uk-UA"/>
              </w:rPr>
              <w:t>дата</w:t>
            </w:r>
          </w:p>
        </w:tc>
        <w:tc>
          <w:tcPr>
            <w:tcW w:w="8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BED"/>
            <w:hideMark/>
          </w:tcPr>
          <w:p w14:paraId="2CAB173C" w14:textId="77777777" w:rsidR="00E5272C" w:rsidRPr="00E5272C" w:rsidRDefault="00E5272C" w:rsidP="00E527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b/>
                <w:bCs/>
                <w:lang w:val="uk-UA"/>
              </w:rPr>
              <w:t>Сплата основних податків, зборів, ЄСВ та інших обов’язкових платежів</w:t>
            </w:r>
          </w:p>
        </w:tc>
      </w:tr>
      <w:tr w:rsidR="00E5272C" w:rsidRPr="00E5272C" w14:paraId="1D59D5B7" w14:textId="77777777">
        <w:trPr>
          <w:trHeight w:val="552"/>
        </w:trPr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350FB" w14:textId="77777777" w:rsidR="00E5272C" w:rsidRPr="00E5272C" w:rsidRDefault="00E5272C" w:rsidP="00E5272C">
            <w:p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66BC0" w14:textId="77777777" w:rsidR="00E5272C" w:rsidRPr="00E5272C" w:rsidRDefault="00E5272C" w:rsidP="00E5272C">
            <w:p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>• податку на додану вартість за серпень 2025 року (пункти 57.1 та 203.2 ПК);</w:t>
            </w:r>
          </w:p>
          <w:p w14:paraId="7CF071EC" w14:textId="77777777" w:rsidR="00E5272C" w:rsidRPr="00E5272C" w:rsidRDefault="00E5272C" w:rsidP="00E5272C">
            <w:p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 xml:space="preserve">• податку на доходи фізичних осіб з нарахованого, але не виплаченого доходу за серпень 2025 року (пп. 168.1.5 ПК); </w:t>
            </w:r>
          </w:p>
          <w:p w14:paraId="2F4F6E62" w14:textId="77777777" w:rsidR="00E5272C" w:rsidRPr="00E5272C" w:rsidRDefault="00E5272C" w:rsidP="00E5272C">
            <w:p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>• військового збору з нарахованого, але не виплаченого доходу за серпень 2025 року (пп. 168.1.5 та п. 16-1 підрозд. 10 розд. XX ПК);</w:t>
            </w:r>
          </w:p>
          <w:p w14:paraId="154A84FD" w14:textId="77777777" w:rsidR="00E5272C" w:rsidRPr="00E5272C" w:rsidRDefault="00E5272C" w:rsidP="00E5272C">
            <w:p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 xml:space="preserve">• акцизного податку за серпень 2025 року (п. 57.1 та пп. 222.1.1 ПК); </w:t>
            </w:r>
          </w:p>
          <w:p w14:paraId="66DC9A27" w14:textId="77777777" w:rsidR="00E5272C" w:rsidRPr="00E5272C" w:rsidRDefault="00E5272C" w:rsidP="00E5272C">
            <w:p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>• плати за землю за серпень 2025 року (пункти 57.1, 287.3 та 287.4 ПК);</w:t>
            </w:r>
          </w:p>
          <w:p w14:paraId="3812A582" w14:textId="77777777" w:rsidR="00E5272C" w:rsidRPr="00E5272C" w:rsidRDefault="00E5272C" w:rsidP="00E5272C">
            <w:p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>• рентної плати за користування надрами для видобування вуглеводневої сировини за серпень 2025 року (пункти 57.1 та 257.5 ПК);</w:t>
            </w:r>
          </w:p>
          <w:p w14:paraId="3E642FD0" w14:textId="77777777" w:rsidR="00E5272C" w:rsidRPr="00E5272C" w:rsidRDefault="00E5272C" w:rsidP="00E5272C">
            <w:p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>• рентної плати за транспортування нафти і нафтопродуктів магістральними нафтопроводами та нафтопродуктопроводами за серпень 2025 року (пункти 57.1 та 257.5 ПК);</w:t>
            </w:r>
          </w:p>
          <w:p w14:paraId="248B1242" w14:textId="77777777" w:rsidR="00E5272C" w:rsidRPr="00E5272C" w:rsidRDefault="00E5272C" w:rsidP="00E5272C">
            <w:p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>• рентної плати за транзитне транспортування трубопроводами аміаку територією України за серпень 2025 року (пункти 57.1 та 257.5 ПК);</w:t>
            </w:r>
          </w:p>
          <w:p w14:paraId="064843B3" w14:textId="77777777" w:rsidR="00E5272C" w:rsidRPr="00E5272C" w:rsidRDefault="00E5272C" w:rsidP="00E5272C">
            <w:p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>• рентної плати за користування радіочастотним ресурсом за серпень 2025 року (пункти 57.1 та 257.5 ПК)</w:t>
            </w:r>
          </w:p>
        </w:tc>
      </w:tr>
      <w:tr w:rsidR="00E5272C" w:rsidRPr="00E5272C" w14:paraId="6D2969C7" w14:textId="77777777">
        <w:trPr>
          <w:trHeight w:val="2074"/>
        </w:trPr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87CFD" w14:textId="77777777" w:rsidR="00E5272C" w:rsidRPr="00E5272C" w:rsidRDefault="00E5272C" w:rsidP="00E5272C">
            <w:p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843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14:paraId="358FAF88" w14:textId="77777777" w:rsidR="00E5272C" w:rsidRPr="00E5272C" w:rsidRDefault="00E5272C" w:rsidP="00E5272C">
            <w:p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>• авансового внеску з єдиного податку за вересень 2025 року платниками, що належать до 1-ї та 2-ї груп (п. 295.1 ПК);</w:t>
            </w:r>
          </w:p>
          <w:p w14:paraId="644DC208" w14:textId="77777777" w:rsidR="00E5272C" w:rsidRPr="00E5272C" w:rsidRDefault="00E5272C" w:rsidP="00E5272C">
            <w:p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>• авансового внеску з військового збору платниками — фізичними особами, віднесеними до першої, другої та четвертої груп єдиного податку, за вересень 2025 року (пп. 1.3-1 п. 16-1 підрозд. 10 розд. ХХ ПК);</w:t>
            </w:r>
          </w:p>
          <w:p w14:paraId="16198DA4" w14:textId="77777777" w:rsidR="00E5272C" w:rsidRPr="00E5272C" w:rsidRDefault="00E5272C" w:rsidP="00E5272C">
            <w:p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>• авансового внеску з податку на прибуток підприємств платниками податку, які здійснюють роздрібну торгівлю пальним за вересень 2025 року (п. 137.12, п. 141.14 ПК);</w:t>
            </w:r>
          </w:p>
          <w:p w14:paraId="6D5B9328" w14:textId="77777777" w:rsidR="00E5272C" w:rsidRPr="00E5272C" w:rsidRDefault="00E5272C" w:rsidP="00E5272C">
            <w:p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>• авансового внеску з податку на доходи фізичних осіб, що сплачують платники податку, які здійснюють роздрібну торгівлю пальним за вересень 2025 року (п. 177.5.1-1 ПК)</w:t>
            </w:r>
          </w:p>
        </w:tc>
      </w:tr>
      <w:tr w:rsidR="00E5272C" w:rsidRPr="00E5272C" w14:paraId="19CD4CFC" w14:textId="77777777">
        <w:trPr>
          <w:trHeight w:val="197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BE80F" w14:textId="77777777" w:rsidR="00E5272C" w:rsidRPr="00E5272C" w:rsidRDefault="00E5272C" w:rsidP="00E5272C">
            <w:p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843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14:paraId="71926F86" w14:textId="77777777" w:rsidR="00E5272C" w:rsidRPr="00E5272C" w:rsidRDefault="00E5272C" w:rsidP="00E5272C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 xml:space="preserve">єдиного внеску на загальнообов'язкове державне соціальне страхування з доходу за серпень 2025 року (абз. 1 ч. 8 ст. 9 Закону України «Про збір та облік єдиного внеску на загальнообов'язкове державне соціальне страхування» від 08.07.2010 № 2464-VI; </w:t>
            </w:r>
            <w:r w:rsidRPr="00E5272C">
              <w:rPr>
                <w:rFonts w:ascii="Times New Roman" w:hAnsi="Times New Roman" w:cs="Times New Roman"/>
                <w:i/>
                <w:iCs/>
                <w:lang w:val="uk-UA"/>
              </w:rPr>
              <w:t>далі</w:t>
            </w:r>
            <w:r w:rsidRPr="00E5272C">
              <w:rPr>
                <w:rFonts w:ascii="Times New Roman" w:hAnsi="Times New Roman" w:cs="Times New Roman"/>
                <w:lang w:val="uk-UA"/>
              </w:rPr>
              <w:t xml:space="preserve"> — Закон про ЄСВ)</w:t>
            </w:r>
          </w:p>
        </w:tc>
      </w:tr>
      <w:tr w:rsidR="00E5272C" w:rsidRPr="00E5272C" w14:paraId="679A5A5E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F2933" w14:textId="77777777" w:rsidR="00E5272C" w:rsidRPr="00E5272C" w:rsidRDefault="00E5272C" w:rsidP="00E5272C">
            <w:p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> 29</w:t>
            </w:r>
          </w:p>
        </w:tc>
        <w:tc>
          <w:tcPr>
            <w:tcW w:w="8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C7893" w14:textId="77777777" w:rsidR="00E5272C" w:rsidRPr="00E5272C" w:rsidRDefault="00E5272C" w:rsidP="00E5272C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 xml:space="preserve">єдиного внеску на загальнообов'язкове державне соціальне страхування гірничими підприємствами з доходу за серпень 2025 року (абз. 1 ч. 8 ст. 9 Закону про ЄСВ; п. 6 розд. </w:t>
            </w:r>
            <w:r w:rsidRPr="00E5272C">
              <w:rPr>
                <w:rFonts w:ascii="Times New Roman" w:hAnsi="Times New Roman" w:cs="Times New Roman"/>
                <w:lang w:val="en-US"/>
              </w:rPr>
              <w:t>IV</w:t>
            </w:r>
            <w:r w:rsidRPr="00E5272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5272C">
              <w:rPr>
                <w:rFonts w:ascii="Times New Roman" w:hAnsi="Times New Roman" w:cs="Times New Roman"/>
                <w:lang w:val="ru-RU"/>
              </w:rPr>
              <w:t>Інструкції</w:t>
            </w:r>
            <w:proofErr w:type="spellEnd"/>
            <w:r w:rsidRPr="00E5272C">
              <w:rPr>
                <w:rFonts w:ascii="Times New Roman" w:hAnsi="Times New Roman" w:cs="Times New Roman"/>
                <w:lang w:val="ru-RU"/>
              </w:rPr>
              <w:t xml:space="preserve"> про порядок </w:t>
            </w:r>
            <w:proofErr w:type="spellStart"/>
            <w:r w:rsidRPr="00E5272C">
              <w:rPr>
                <w:rFonts w:ascii="Times New Roman" w:hAnsi="Times New Roman" w:cs="Times New Roman"/>
                <w:lang w:val="ru-RU"/>
              </w:rPr>
              <w:t>нарахування</w:t>
            </w:r>
            <w:proofErr w:type="spellEnd"/>
            <w:r w:rsidRPr="00E5272C">
              <w:rPr>
                <w:rFonts w:ascii="Times New Roman" w:hAnsi="Times New Roman" w:cs="Times New Roman"/>
                <w:lang w:val="ru-RU"/>
              </w:rPr>
              <w:t xml:space="preserve"> і </w:t>
            </w:r>
            <w:proofErr w:type="spellStart"/>
            <w:r w:rsidRPr="00E5272C">
              <w:rPr>
                <w:rFonts w:ascii="Times New Roman" w:hAnsi="Times New Roman" w:cs="Times New Roman"/>
                <w:lang w:val="ru-RU"/>
              </w:rPr>
              <w:t>сплати</w:t>
            </w:r>
            <w:proofErr w:type="spellEnd"/>
            <w:r w:rsidRPr="00E5272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5272C">
              <w:rPr>
                <w:rFonts w:ascii="Times New Roman" w:hAnsi="Times New Roman" w:cs="Times New Roman"/>
                <w:lang w:val="ru-RU"/>
              </w:rPr>
              <w:t>єдиного</w:t>
            </w:r>
            <w:proofErr w:type="spellEnd"/>
            <w:r w:rsidRPr="00E5272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5272C">
              <w:rPr>
                <w:rFonts w:ascii="Times New Roman" w:hAnsi="Times New Roman" w:cs="Times New Roman"/>
                <w:lang w:val="ru-RU"/>
              </w:rPr>
              <w:t>внеску</w:t>
            </w:r>
            <w:proofErr w:type="spellEnd"/>
            <w:r w:rsidRPr="00E5272C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E5272C">
              <w:rPr>
                <w:rFonts w:ascii="Times New Roman" w:hAnsi="Times New Roman" w:cs="Times New Roman"/>
                <w:lang w:val="ru-RU"/>
              </w:rPr>
              <w:t>загальнообов'язкове</w:t>
            </w:r>
            <w:proofErr w:type="spellEnd"/>
            <w:r w:rsidRPr="00E5272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5272C">
              <w:rPr>
                <w:rFonts w:ascii="Times New Roman" w:hAnsi="Times New Roman" w:cs="Times New Roman"/>
                <w:lang w:val="ru-RU"/>
              </w:rPr>
              <w:t>державне</w:t>
            </w:r>
            <w:proofErr w:type="spellEnd"/>
            <w:r w:rsidRPr="00E5272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5272C">
              <w:rPr>
                <w:rFonts w:ascii="Times New Roman" w:hAnsi="Times New Roman" w:cs="Times New Roman"/>
                <w:lang w:val="ru-RU"/>
              </w:rPr>
              <w:t>соціальне</w:t>
            </w:r>
            <w:proofErr w:type="spellEnd"/>
            <w:r w:rsidRPr="00E5272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5272C">
              <w:rPr>
                <w:rFonts w:ascii="Times New Roman" w:hAnsi="Times New Roman" w:cs="Times New Roman"/>
                <w:lang w:val="ru-RU"/>
              </w:rPr>
              <w:t>страхування</w:t>
            </w:r>
            <w:proofErr w:type="spellEnd"/>
            <w:r w:rsidRPr="00E5272C">
              <w:rPr>
                <w:rFonts w:ascii="Times New Roman" w:hAnsi="Times New Roman" w:cs="Times New Roman"/>
                <w:lang w:val="uk-UA"/>
              </w:rPr>
              <w:t>, затвердженої наказом Мінфіну від 20.04.2015 № 449)</w:t>
            </w:r>
          </w:p>
        </w:tc>
      </w:tr>
      <w:tr w:rsidR="00E5272C" w:rsidRPr="00E5272C" w14:paraId="030D2A42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9C67B" w14:textId="77777777" w:rsidR="00E5272C" w:rsidRPr="00E5272C" w:rsidRDefault="00E5272C" w:rsidP="00E5272C">
            <w:p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> 30</w:t>
            </w:r>
          </w:p>
        </w:tc>
        <w:tc>
          <w:tcPr>
            <w:tcW w:w="8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01999" w14:textId="77777777" w:rsidR="00E5272C" w:rsidRPr="00E5272C" w:rsidRDefault="00E5272C" w:rsidP="00E5272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>податку на додану вартість за серпень 2025 року (пункти 57.1 та 203.2 ПК);</w:t>
            </w:r>
          </w:p>
          <w:p w14:paraId="1232F646" w14:textId="77777777" w:rsidR="00E5272C" w:rsidRPr="00E5272C" w:rsidRDefault="00E5272C" w:rsidP="00E5272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lastRenderedPageBreak/>
              <w:t xml:space="preserve">податку на доходи фізичних осіб з нарахованого, але не виплаченого доходу за серпень 2025 року (пп. 168.1.5 ПК); </w:t>
            </w:r>
          </w:p>
          <w:p w14:paraId="481EA04A" w14:textId="77777777" w:rsidR="00E5272C" w:rsidRPr="00E5272C" w:rsidRDefault="00E5272C" w:rsidP="00E5272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>військового збору з нарахованого, але не виплаченого доходу за серпень 2025 року (пп. 168.1.5 та п. 16-1 підрозд. 10 розд. XX ПК);</w:t>
            </w:r>
          </w:p>
          <w:p w14:paraId="59F80DF3" w14:textId="77777777" w:rsidR="00E5272C" w:rsidRPr="00E5272C" w:rsidRDefault="00E5272C" w:rsidP="00E5272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 xml:space="preserve">акцизного податку за серпень 2025 року (п. 57.1 та пп. 222.1.1 ПК); </w:t>
            </w:r>
          </w:p>
          <w:p w14:paraId="1C3BFFAB" w14:textId="77777777" w:rsidR="00E5272C" w:rsidRPr="00E5272C" w:rsidRDefault="00E5272C" w:rsidP="00E5272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>плати за землю за серпень 2025 року (пункти 57.1, 287.3 та 287.4 ПК);</w:t>
            </w:r>
          </w:p>
          <w:p w14:paraId="44CBF52C" w14:textId="77777777" w:rsidR="00E5272C" w:rsidRPr="00E5272C" w:rsidRDefault="00E5272C" w:rsidP="00E5272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>рентної плати за користування надрами для видобування вуглеводневої сировини за серпень 2025року (пункти 57.1 та 257.5 ПК);</w:t>
            </w:r>
          </w:p>
          <w:p w14:paraId="5F897FB6" w14:textId="77777777" w:rsidR="00E5272C" w:rsidRPr="00E5272C" w:rsidRDefault="00E5272C" w:rsidP="00E5272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>рентної плати за транспортування нафти і нафтопродуктів магістральними нафтопроводами та нафтопродуктопроводами за серпень 2025 року (пункти 57.1 та 257.5 ПК);</w:t>
            </w:r>
          </w:p>
          <w:p w14:paraId="38F54415" w14:textId="77777777" w:rsidR="00E5272C" w:rsidRPr="00E5272C" w:rsidRDefault="00E5272C" w:rsidP="00E5272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>рентної плати за транзитне транспортування трубопроводами аміаку територією України за серпень 2025 року (пункти 57.1 та 257.5 ПК);</w:t>
            </w:r>
          </w:p>
          <w:p w14:paraId="3441A0BD" w14:textId="77777777" w:rsidR="00E5272C" w:rsidRPr="00E5272C" w:rsidRDefault="00E5272C" w:rsidP="00E5272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>рентної плати за користування радіочастотним ресурсом за серпень 2025 року (пункти 57.1 та 257.5 ПК);</w:t>
            </w:r>
          </w:p>
          <w:p w14:paraId="54C03499" w14:textId="77777777" w:rsidR="00E5272C" w:rsidRPr="00E5272C" w:rsidRDefault="00E5272C" w:rsidP="00E5272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>авансового внеску з туристичного збору за вересень 2025 року платниками, які сплачують туристичний збір авансами щомісяця (пп. 268.7.1 ПК);</w:t>
            </w:r>
          </w:p>
          <w:p w14:paraId="6CAEA56D" w14:textId="77777777" w:rsidR="00E5272C" w:rsidRPr="00E5272C" w:rsidRDefault="00E5272C" w:rsidP="00E5272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uk-UA"/>
              </w:rPr>
            </w:pPr>
            <w:r w:rsidRPr="00E5272C">
              <w:rPr>
                <w:rFonts w:ascii="Times New Roman" w:hAnsi="Times New Roman" w:cs="Times New Roman"/>
                <w:lang w:val="uk-UA"/>
              </w:rPr>
              <w:t>авансового внеску з податку на прибуток підприємств з пунктів обміну іноземних валют за вересень 2025 року (п. 137.11, пп. 141.13.1 ПК)</w:t>
            </w:r>
          </w:p>
        </w:tc>
      </w:tr>
    </w:tbl>
    <w:p w14:paraId="2B1AC992" w14:textId="77777777" w:rsidR="00E5272C" w:rsidRPr="00E5272C" w:rsidRDefault="00E5272C" w:rsidP="00E5272C">
      <w:pPr>
        <w:rPr>
          <w:rFonts w:ascii="Times New Roman" w:hAnsi="Times New Roman" w:cs="Times New Roman"/>
          <w:lang w:val="uk-UA"/>
        </w:rPr>
      </w:pPr>
    </w:p>
    <w:p w14:paraId="4F20B789" w14:textId="77777777" w:rsidR="0040328E" w:rsidRPr="00E5272C" w:rsidRDefault="0040328E">
      <w:pPr>
        <w:rPr>
          <w:rFonts w:ascii="Times New Roman" w:hAnsi="Times New Roman" w:cs="Times New Roman"/>
        </w:rPr>
      </w:pPr>
    </w:p>
    <w:sectPr w:rsidR="0040328E" w:rsidRPr="00E5272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6380F" w14:textId="77777777" w:rsidR="00246E7C" w:rsidRDefault="00246E7C" w:rsidP="00E5272C">
      <w:pPr>
        <w:spacing w:after="0" w:line="240" w:lineRule="auto"/>
      </w:pPr>
      <w:r>
        <w:separator/>
      </w:r>
    </w:p>
  </w:endnote>
  <w:endnote w:type="continuationSeparator" w:id="0">
    <w:p w14:paraId="57766373" w14:textId="77777777" w:rsidR="00246E7C" w:rsidRDefault="00246E7C" w:rsidP="00E5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C61A5" w14:textId="77777777" w:rsidR="00246E7C" w:rsidRDefault="00246E7C" w:rsidP="00E5272C">
      <w:pPr>
        <w:spacing w:after="0" w:line="240" w:lineRule="auto"/>
      </w:pPr>
      <w:r>
        <w:separator/>
      </w:r>
    </w:p>
  </w:footnote>
  <w:footnote w:type="continuationSeparator" w:id="0">
    <w:p w14:paraId="38274077" w14:textId="77777777" w:rsidR="00246E7C" w:rsidRDefault="00246E7C" w:rsidP="00E52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3272A" w14:textId="3F7CC1F1" w:rsidR="00E5272C" w:rsidRDefault="00E5272C">
    <w:pPr>
      <w:pStyle w:val="ac"/>
    </w:pPr>
    <w:r w:rsidRPr="00553C78">
      <w:rPr>
        <w:noProof/>
      </w:rPr>
      <w:drawing>
        <wp:inline distT="0" distB="0" distL="0" distR="0" wp14:anchorId="30290D7F" wp14:editId="31F79DE6">
          <wp:extent cx="895863" cy="368300"/>
          <wp:effectExtent l="0" t="0" r="0" b="0"/>
          <wp:docPr id="135548148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428" cy="370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70C5B"/>
    <w:multiLevelType w:val="hybridMultilevel"/>
    <w:tmpl w:val="5218DE0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D08E9"/>
    <w:multiLevelType w:val="hybridMultilevel"/>
    <w:tmpl w:val="02B2A486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1826947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77380264">
    <w:abstractNumId w:val="1"/>
  </w:num>
  <w:num w:numId="3" w16cid:durableId="1140342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2C"/>
    <w:rsid w:val="001C2513"/>
    <w:rsid w:val="00246E7C"/>
    <w:rsid w:val="002E6234"/>
    <w:rsid w:val="0040328E"/>
    <w:rsid w:val="004145C7"/>
    <w:rsid w:val="00E5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76CC"/>
  <w15:chartTrackingRefBased/>
  <w15:docId w15:val="{E569D11C-45B4-4FC8-8D7F-BFF698AE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2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7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7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7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7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7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7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2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27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272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272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27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27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27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27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27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2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7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2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2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27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27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272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2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272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5272C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E52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5272C"/>
  </w:style>
  <w:style w:type="paragraph" w:styleId="ae">
    <w:name w:val="footer"/>
    <w:basedOn w:val="a"/>
    <w:link w:val="af"/>
    <w:uiPriority w:val="99"/>
    <w:unhideWhenUsed/>
    <w:rsid w:val="00E52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52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Мар‘яна Микитин</dc:creator>
  <cp:keywords/>
  <dc:description/>
  <cp:lastModifiedBy>Мар‘яна Микитин</cp:lastModifiedBy>
  <cp:revision>1</cp:revision>
  <dcterms:created xsi:type="dcterms:W3CDTF">2025-08-21T09:07:00Z</dcterms:created>
  <dcterms:modified xsi:type="dcterms:W3CDTF">2025-08-21T09:09:00Z</dcterms:modified>
</cp:coreProperties>
</file>