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3E2" w:rsidRDefault="007E43E2" w:rsidP="00A502C2">
      <w:pPr>
        <w:jc w:val="right"/>
        <w:rPr>
          <w:rFonts w:ascii="Times New Roman" w:hAnsi="Times New Roman" w:cs="Times New Roman"/>
          <w:b/>
          <w:color w:val="1F497D" w:themeColor="text2"/>
          <w:sz w:val="28"/>
          <w:szCs w:val="28"/>
          <w:lang w:val="uk-UA"/>
        </w:rPr>
      </w:pPr>
      <w:proofErr w:type="spellStart"/>
      <w:r w:rsidRPr="007E43E2">
        <w:rPr>
          <w:rFonts w:ascii="Times New Roman" w:hAnsi="Times New Roman" w:cs="Times New Roman"/>
          <w:b/>
          <w:color w:val="1F497D" w:themeColor="text2"/>
          <w:sz w:val="28"/>
          <w:szCs w:val="28"/>
        </w:rPr>
        <w:t>Чи</w:t>
      </w:r>
      <w:proofErr w:type="spellEnd"/>
      <w:r w:rsidRPr="007E43E2">
        <w:rPr>
          <w:rFonts w:ascii="Times New Roman" w:hAnsi="Times New Roman" w:cs="Times New Roman"/>
          <w:b/>
          <w:color w:val="1F497D" w:themeColor="text2"/>
          <w:sz w:val="28"/>
          <w:szCs w:val="28"/>
        </w:rPr>
        <w:t xml:space="preserve"> </w:t>
      </w:r>
      <w:proofErr w:type="spellStart"/>
      <w:r w:rsidRPr="007E43E2">
        <w:rPr>
          <w:rFonts w:ascii="Times New Roman" w:hAnsi="Times New Roman" w:cs="Times New Roman"/>
          <w:b/>
          <w:color w:val="1F497D" w:themeColor="text2"/>
          <w:sz w:val="28"/>
          <w:szCs w:val="28"/>
        </w:rPr>
        <w:t>оподатковується</w:t>
      </w:r>
      <w:proofErr w:type="spellEnd"/>
      <w:r w:rsidRPr="007E43E2">
        <w:rPr>
          <w:rFonts w:ascii="Times New Roman" w:hAnsi="Times New Roman" w:cs="Times New Roman"/>
          <w:b/>
          <w:color w:val="1F497D" w:themeColor="text2"/>
          <w:sz w:val="28"/>
          <w:szCs w:val="28"/>
        </w:rPr>
        <w:t xml:space="preserve"> ПДФО </w:t>
      </w:r>
      <w:proofErr w:type="spellStart"/>
      <w:r w:rsidRPr="007E43E2">
        <w:rPr>
          <w:rFonts w:ascii="Times New Roman" w:hAnsi="Times New Roman" w:cs="Times New Roman"/>
          <w:b/>
          <w:color w:val="1F497D" w:themeColor="text2"/>
          <w:sz w:val="28"/>
          <w:szCs w:val="28"/>
        </w:rPr>
        <w:t>дохід</w:t>
      </w:r>
      <w:proofErr w:type="spellEnd"/>
      <w:r w:rsidRPr="007E43E2">
        <w:rPr>
          <w:rFonts w:ascii="Times New Roman" w:hAnsi="Times New Roman" w:cs="Times New Roman"/>
          <w:b/>
          <w:color w:val="1F497D" w:themeColor="text2"/>
          <w:sz w:val="28"/>
          <w:szCs w:val="28"/>
        </w:rPr>
        <w:t xml:space="preserve"> ФО у </w:t>
      </w:r>
      <w:proofErr w:type="spellStart"/>
      <w:r w:rsidRPr="007E43E2">
        <w:rPr>
          <w:rFonts w:ascii="Times New Roman" w:hAnsi="Times New Roman" w:cs="Times New Roman"/>
          <w:b/>
          <w:color w:val="1F497D" w:themeColor="text2"/>
          <w:sz w:val="28"/>
          <w:szCs w:val="28"/>
        </w:rPr>
        <w:t>вигляді</w:t>
      </w:r>
      <w:proofErr w:type="spellEnd"/>
      <w:r w:rsidRPr="007E43E2">
        <w:rPr>
          <w:rFonts w:ascii="Times New Roman" w:hAnsi="Times New Roman" w:cs="Times New Roman"/>
          <w:b/>
          <w:color w:val="1F497D" w:themeColor="text2"/>
          <w:sz w:val="28"/>
          <w:szCs w:val="28"/>
        </w:rPr>
        <w:t xml:space="preserve"> </w:t>
      </w:r>
      <w:proofErr w:type="spellStart"/>
      <w:r w:rsidRPr="007E43E2">
        <w:rPr>
          <w:rFonts w:ascii="Times New Roman" w:hAnsi="Times New Roman" w:cs="Times New Roman"/>
          <w:b/>
          <w:color w:val="1F497D" w:themeColor="text2"/>
          <w:sz w:val="28"/>
          <w:szCs w:val="28"/>
        </w:rPr>
        <w:t>пенсії</w:t>
      </w:r>
      <w:proofErr w:type="spellEnd"/>
      <w:r w:rsidRPr="007E43E2">
        <w:rPr>
          <w:rFonts w:ascii="Times New Roman" w:hAnsi="Times New Roman" w:cs="Times New Roman"/>
          <w:b/>
          <w:color w:val="1F497D" w:themeColor="text2"/>
          <w:sz w:val="28"/>
          <w:szCs w:val="28"/>
        </w:rPr>
        <w:t xml:space="preserve">, </w:t>
      </w:r>
      <w:proofErr w:type="spellStart"/>
      <w:r w:rsidRPr="007E43E2">
        <w:rPr>
          <w:rFonts w:ascii="Times New Roman" w:hAnsi="Times New Roman" w:cs="Times New Roman"/>
          <w:b/>
          <w:color w:val="1F497D" w:themeColor="text2"/>
          <w:sz w:val="28"/>
          <w:szCs w:val="28"/>
        </w:rPr>
        <w:t>або</w:t>
      </w:r>
      <w:proofErr w:type="spellEnd"/>
      <w:r w:rsidRPr="007E43E2">
        <w:rPr>
          <w:rFonts w:ascii="Times New Roman" w:hAnsi="Times New Roman" w:cs="Times New Roman"/>
          <w:b/>
          <w:color w:val="1F497D" w:themeColor="text2"/>
          <w:sz w:val="28"/>
          <w:szCs w:val="28"/>
        </w:rPr>
        <w:t xml:space="preserve"> </w:t>
      </w:r>
      <w:proofErr w:type="spellStart"/>
      <w:r w:rsidRPr="007E43E2">
        <w:rPr>
          <w:rFonts w:ascii="Times New Roman" w:hAnsi="Times New Roman" w:cs="Times New Roman"/>
          <w:b/>
          <w:color w:val="1F497D" w:themeColor="text2"/>
          <w:sz w:val="28"/>
          <w:szCs w:val="28"/>
        </w:rPr>
        <w:t>щомісячного</w:t>
      </w:r>
      <w:proofErr w:type="spellEnd"/>
      <w:r w:rsidRPr="007E43E2">
        <w:rPr>
          <w:rFonts w:ascii="Times New Roman" w:hAnsi="Times New Roman" w:cs="Times New Roman"/>
          <w:b/>
          <w:color w:val="1F497D" w:themeColor="text2"/>
          <w:sz w:val="28"/>
          <w:szCs w:val="28"/>
        </w:rPr>
        <w:t xml:space="preserve"> грошового </w:t>
      </w:r>
      <w:proofErr w:type="spellStart"/>
      <w:r w:rsidRPr="007E43E2">
        <w:rPr>
          <w:rFonts w:ascii="Times New Roman" w:hAnsi="Times New Roman" w:cs="Times New Roman"/>
          <w:b/>
          <w:color w:val="1F497D" w:themeColor="text2"/>
          <w:sz w:val="28"/>
          <w:szCs w:val="28"/>
        </w:rPr>
        <w:t>утримання</w:t>
      </w:r>
      <w:proofErr w:type="spellEnd"/>
      <w:r w:rsidRPr="007E43E2">
        <w:rPr>
          <w:rFonts w:ascii="Times New Roman" w:hAnsi="Times New Roman" w:cs="Times New Roman"/>
          <w:b/>
          <w:color w:val="1F497D" w:themeColor="text2"/>
          <w:sz w:val="28"/>
          <w:szCs w:val="28"/>
        </w:rPr>
        <w:t>?</w:t>
      </w:r>
    </w:p>
    <w:p w:rsidR="00A502C2" w:rsidRPr="00A502C2" w:rsidRDefault="00A502C2" w:rsidP="00A502C2">
      <w:pPr>
        <w:jc w:val="right"/>
        <w:rPr>
          <w:rFonts w:ascii="Times New Roman" w:hAnsi="Times New Roman" w:cs="Times New Roman"/>
          <w:i/>
          <w:sz w:val="24"/>
          <w:szCs w:val="24"/>
          <w:lang w:val="uk-UA"/>
        </w:rPr>
      </w:pPr>
      <w:r w:rsidRPr="00A502C2">
        <w:rPr>
          <w:rFonts w:ascii="Times New Roman" w:hAnsi="Times New Roman" w:cs="Times New Roman"/>
          <w:i/>
          <w:sz w:val="24"/>
          <w:szCs w:val="24"/>
          <w:lang w:val="uk-UA"/>
        </w:rPr>
        <w:t xml:space="preserve">ЗІР, категорія </w:t>
      </w:r>
      <w:r w:rsidR="007E43E2">
        <w:rPr>
          <w:rFonts w:ascii="Times New Roman" w:hAnsi="Times New Roman" w:cs="Times New Roman"/>
          <w:i/>
          <w:sz w:val="24"/>
          <w:szCs w:val="24"/>
          <w:lang w:val="uk-UA"/>
        </w:rPr>
        <w:t>103</w:t>
      </w:r>
      <w:r w:rsidR="00FD75C8">
        <w:rPr>
          <w:rFonts w:ascii="Times New Roman" w:hAnsi="Times New Roman" w:cs="Times New Roman"/>
          <w:i/>
          <w:sz w:val="24"/>
          <w:szCs w:val="24"/>
          <w:lang w:val="uk-UA"/>
        </w:rPr>
        <w:t>.</w:t>
      </w:r>
      <w:r w:rsidR="007E43E2">
        <w:rPr>
          <w:rFonts w:ascii="Times New Roman" w:hAnsi="Times New Roman" w:cs="Times New Roman"/>
          <w:i/>
          <w:sz w:val="24"/>
          <w:szCs w:val="24"/>
          <w:lang w:val="uk-UA"/>
        </w:rPr>
        <w:t>02</w:t>
      </w:r>
    </w:p>
    <w:p w:rsidR="007E43E2" w:rsidRPr="007E43E2" w:rsidRDefault="007E43E2" w:rsidP="007E43E2">
      <w:pPr>
        <w:rPr>
          <w:rFonts w:ascii="Times New Roman" w:hAnsi="Times New Roman" w:cs="Times New Roman"/>
          <w:sz w:val="28"/>
          <w:szCs w:val="28"/>
          <w:lang w:val="uk-UA"/>
        </w:rPr>
      </w:pPr>
      <w:bookmarkStart w:id="0" w:name="_GoBack"/>
      <w:bookmarkEnd w:id="0"/>
      <w:r w:rsidRPr="007E43E2">
        <w:rPr>
          <w:rFonts w:ascii="Times New Roman" w:hAnsi="Times New Roman" w:cs="Times New Roman"/>
          <w:sz w:val="28"/>
          <w:szCs w:val="28"/>
          <w:lang w:val="uk-UA"/>
        </w:rPr>
        <w:t xml:space="preserve">     Відносини, що виникають у сфері справляння податків і зборів регулюються Податковим кодексом України від 02 грудня 2010 року № 2755-VI зі змінами та доповненнями (далі – ПКУ), </w:t>
      </w:r>
      <w:proofErr w:type="spellStart"/>
      <w:r w:rsidRPr="007E43E2">
        <w:rPr>
          <w:rFonts w:ascii="Times New Roman" w:hAnsi="Times New Roman" w:cs="Times New Roman"/>
          <w:sz w:val="28"/>
          <w:szCs w:val="28"/>
          <w:lang w:val="uk-UA"/>
        </w:rPr>
        <w:t>розд</w:t>
      </w:r>
      <w:proofErr w:type="spellEnd"/>
      <w:r w:rsidRPr="007E43E2">
        <w:rPr>
          <w:rFonts w:ascii="Times New Roman" w:hAnsi="Times New Roman" w:cs="Times New Roman"/>
          <w:sz w:val="28"/>
          <w:szCs w:val="28"/>
          <w:lang w:val="uk-UA"/>
        </w:rPr>
        <w:t>. IV якого визначено порядок оподаткування доходів фізичних осіб.</w:t>
      </w:r>
    </w:p>
    <w:p w:rsidR="007E43E2" w:rsidRPr="007E43E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Платником податку на доходи фізичних осіб є, зокрема фізична особа – резидент, яка отримує доходи з джерела їх походження в Україні (п. 162.1 ст. 162 ПКУ).</w:t>
      </w:r>
    </w:p>
    <w:p w:rsidR="007E43E2" w:rsidRPr="007E43E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Згідно з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xml:space="preserve">. 163.1.1 п. 163.1 ст. 163 </w:t>
      </w:r>
      <w:proofErr w:type="spellStart"/>
      <w:r w:rsidRPr="007E43E2">
        <w:rPr>
          <w:rFonts w:ascii="Times New Roman" w:hAnsi="Times New Roman" w:cs="Times New Roman"/>
          <w:sz w:val="28"/>
          <w:szCs w:val="28"/>
          <w:lang w:val="uk-UA"/>
        </w:rPr>
        <w:t>розд</w:t>
      </w:r>
      <w:proofErr w:type="spellEnd"/>
      <w:r w:rsidRPr="007E43E2">
        <w:rPr>
          <w:rFonts w:ascii="Times New Roman" w:hAnsi="Times New Roman" w:cs="Times New Roman"/>
          <w:sz w:val="28"/>
          <w:szCs w:val="28"/>
          <w:lang w:val="uk-UA"/>
        </w:rPr>
        <w:t>. IV ПКУ об’єктом оподаткування фізичної особи – резидента є загальний місячний (річний) оподатковуваний дохід.</w:t>
      </w:r>
    </w:p>
    <w:p w:rsidR="007E43E2" w:rsidRPr="007E43E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Відповідно до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xml:space="preserve">. «е»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xml:space="preserve">. 165.1.1 п. 165.1 ст. 165 ПКУ не включається до загального місячного (річного) оподатковуваного доходу платника податку сума пенсій (включаючи суму їх індексації, нараховану відповідно до закону), або щомісячного довічного грошового утримання, отримувана платником податку з Пенсійного фонду України чи бюджету згідно із законом, крім випадку, визначеного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164.2.19 п. 164.2 ст. 164 ПКУ.</w:t>
      </w:r>
    </w:p>
    <w:p w:rsidR="007E43E2" w:rsidRPr="007E43E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Згідно з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164.2.19 п. 164.2 ст. І64 ПКУ до загального місячного (річного) оподатковуваного доходу платника податків включаються, зокрема,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згідно із законом, якщо їх 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w:t>
      </w:r>
    </w:p>
    <w:p w:rsidR="007E43E2" w:rsidRPr="007E43E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Рішенням Конституційного Суду України від 27 лютого 2018 року № 1-р/2018 визначено, що не відповідає Конституції України (є неконституційним), положення абзацу першого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xml:space="preserve">. 164.2.19 п. 164.2 ст. 164 ПКУ, яким передбачено, що до загального місячного (річного) оподатковуваного доходу платника податку включаються суми пенсій (включаючи суму їх індексації, нараховану відповідно до закону) або щомісячного довічного грошового утримання, отримуваних платником податку з Пенсійного фонду України чи бюджету згідно із законом, якщо їх </w:t>
      </w:r>
      <w:r w:rsidRPr="007E43E2">
        <w:rPr>
          <w:rFonts w:ascii="Times New Roman" w:hAnsi="Times New Roman" w:cs="Times New Roman"/>
          <w:sz w:val="28"/>
          <w:szCs w:val="28"/>
          <w:lang w:val="uk-UA"/>
        </w:rPr>
        <w:lastRenderedPageBreak/>
        <w:t>розмір перевищує десять розмірів прожиткового мінімуму для осіб, які втратили працездатність (у розрахунку на місяць), встановленого на 1 січня звітного податкового року, - у частині такого перевищення, а також пенсій з іноземних джерел, якщо згідно з міжнародними договорами, згода на обов’язковість яких надана Верховною Радою України, такі пенсії підлягають оподаткуванню чи не оподатковуються в країні їх виплати.</w:t>
      </w:r>
    </w:p>
    <w:p w:rsidR="007E43E2" w:rsidRPr="007E43E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При цьому положення абзацу першого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164.2.19 п. 164.2 ст. 164 ПКУ, визнане неконституційним, втрачає чинність з дня ухвалення Конституційним Судом України цього Рішення.</w:t>
      </w:r>
    </w:p>
    <w:p w:rsidR="00A502C2" w:rsidRPr="00A502C2" w:rsidRDefault="007E43E2" w:rsidP="007E43E2">
      <w:pPr>
        <w:rPr>
          <w:rFonts w:ascii="Times New Roman" w:hAnsi="Times New Roman" w:cs="Times New Roman"/>
          <w:sz w:val="28"/>
          <w:szCs w:val="28"/>
          <w:lang w:val="uk-UA"/>
        </w:rPr>
      </w:pPr>
      <w:r w:rsidRPr="007E43E2">
        <w:rPr>
          <w:rFonts w:ascii="Times New Roman" w:hAnsi="Times New Roman" w:cs="Times New Roman"/>
          <w:sz w:val="28"/>
          <w:szCs w:val="28"/>
          <w:lang w:val="uk-UA"/>
        </w:rPr>
        <w:t xml:space="preserve">     Оскільки положення абзацу першого </w:t>
      </w:r>
      <w:proofErr w:type="spellStart"/>
      <w:r w:rsidRPr="007E43E2">
        <w:rPr>
          <w:rFonts w:ascii="Times New Roman" w:hAnsi="Times New Roman" w:cs="Times New Roman"/>
          <w:sz w:val="28"/>
          <w:szCs w:val="28"/>
          <w:lang w:val="uk-UA"/>
        </w:rPr>
        <w:t>п.п</w:t>
      </w:r>
      <w:proofErr w:type="spellEnd"/>
      <w:r w:rsidRPr="007E43E2">
        <w:rPr>
          <w:rFonts w:ascii="Times New Roman" w:hAnsi="Times New Roman" w:cs="Times New Roman"/>
          <w:sz w:val="28"/>
          <w:szCs w:val="28"/>
          <w:lang w:val="uk-UA"/>
        </w:rPr>
        <w:t>. 164.2.19 п. 164.2 ст. 164 ПКУ втратило чинність з 27.02.2018, то починаючи саме з цієї дати суми пенсій (включаючи суму їх індексації, нараховану відповідно до закону), або щомісячного довічного грошового утримання не включаються до загального місячного (річного) оподатковуваного доходу платника податку, тобто не оподатковуються.</w:t>
      </w:r>
    </w:p>
    <w:sectPr w:rsidR="00A502C2" w:rsidRPr="00A50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C2"/>
    <w:rsid w:val="00157168"/>
    <w:rsid w:val="00333439"/>
    <w:rsid w:val="004513D5"/>
    <w:rsid w:val="007E43E2"/>
    <w:rsid w:val="00A502C2"/>
    <w:rsid w:val="00DE0680"/>
    <w:rsid w:val="00FD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Марсала"/>
    <w:basedOn w:val="1"/>
    <w:uiPriority w:val="99"/>
    <w:rsid w:val="004513D5"/>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uiPriority w:val="99"/>
    <w:semiHidden/>
    <w:unhideWhenUsed/>
    <w:rsid w:val="004513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Марсала"/>
    <w:basedOn w:val="1"/>
    <w:uiPriority w:val="99"/>
    <w:rsid w:val="004513D5"/>
    <w:pPr>
      <w:spacing w:after="0" w:line="240" w:lineRule="auto"/>
    </w:pP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Subtle 1"/>
    <w:basedOn w:val="a1"/>
    <w:uiPriority w:val="99"/>
    <w:semiHidden/>
    <w:unhideWhenUsed/>
    <w:rsid w:val="004513D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Будніченко</dc:creator>
  <cp:lastModifiedBy>Наталія Будніченко</cp:lastModifiedBy>
  <cp:revision>2</cp:revision>
  <dcterms:created xsi:type="dcterms:W3CDTF">2018-08-23T10:33:00Z</dcterms:created>
  <dcterms:modified xsi:type="dcterms:W3CDTF">2018-08-23T10:33:00Z</dcterms:modified>
</cp:coreProperties>
</file>