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33" w:rsidRPr="00843E33" w:rsidRDefault="00843E33" w:rsidP="00843E33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До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якого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бюджету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сплачуються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перераховуються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)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податковим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агентом (в тому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числі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ЮО,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її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відокремленим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proofErr w:type="gram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</w:t>
      </w:r>
      <w:proofErr w:type="gram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ідрозділом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)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суми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ПДФО,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що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нараховується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з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доходів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за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здавання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ФО в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оренду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суборенду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емфітевзис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)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земельних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ділянок</w:t>
      </w:r>
      <w:proofErr w:type="spellEnd"/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?</w:t>
      </w:r>
    </w:p>
    <w:p w:rsidR="00843E33" w:rsidRPr="00843E33" w:rsidRDefault="00843E33" w:rsidP="00843E33">
      <w:pPr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843E33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ЗІР 103.07</w:t>
      </w:r>
    </w:p>
    <w:p w:rsidR="00843E33" w:rsidRPr="00843E33" w:rsidRDefault="00843E33" w:rsidP="00843E33">
      <w:pPr>
        <w:rPr>
          <w:rFonts w:ascii="Times New Roman" w:hAnsi="Times New Roman" w:cs="Times New Roman"/>
          <w:sz w:val="28"/>
          <w:szCs w:val="28"/>
        </w:rPr>
      </w:pPr>
      <w:r w:rsidRPr="00843E3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. 168.4.9 п. 168.4 ст. 168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3E33">
        <w:rPr>
          <w:rFonts w:ascii="Times New Roman" w:hAnsi="Times New Roman" w:cs="Times New Roman"/>
          <w:sz w:val="28"/>
          <w:szCs w:val="28"/>
        </w:rPr>
        <w:t xml:space="preserve">IV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2010 року № 2755-VI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– ПКУ)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на доходи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нараховані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агентом з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здавання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особами в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суборенду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емфітевзис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паїв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виділених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виділених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3E3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843E33">
        <w:rPr>
          <w:rFonts w:ascii="Times New Roman" w:hAnsi="Times New Roman" w:cs="Times New Roman"/>
          <w:sz w:val="28"/>
          <w:szCs w:val="28"/>
        </w:rPr>
        <w:t>сцевості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сплачуються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податковим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агентом до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бюджету за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місцезнаходженням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так</w:t>
      </w:r>
      <w:bookmarkStart w:id="0" w:name="_GoBack"/>
      <w:bookmarkEnd w:id="0"/>
      <w:r w:rsidRPr="00843E33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суборенди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емфітевзису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12CDE" w:rsidRPr="00843E33" w:rsidRDefault="00843E33" w:rsidP="00843E33">
      <w:pPr>
        <w:rPr>
          <w:rFonts w:ascii="Times New Roman" w:hAnsi="Times New Roman" w:cs="Times New Roman"/>
          <w:sz w:val="28"/>
          <w:szCs w:val="28"/>
        </w:rPr>
      </w:pPr>
      <w:r w:rsidRPr="00843E33">
        <w:rPr>
          <w:rFonts w:ascii="Times New Roman" w:hAnsi="Times New Roman" w:cs="Times New Roman"/>
          <w:sz w:val="28"/>
          <w:szCs w:val="28"/>
        </w:rPr>
        <w:t xml:space="preserve">     При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агент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на доходи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особа (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філія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відокремлений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3E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3E33">
        <w:rPr>
          <w:rFonts w:ascii="Times New Roman" w:hAnsi="Times New Roman" w:cs="Times New Roman"/>
          <w:sz w:val="28"/>
          <w:szCs w:val="28"/>
        </w:rPr>
        <w:t>ідрозділ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самозайнята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представництво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нерезидента –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інвестор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(оператор) за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-правового статусу та способу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податками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) доходу (у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грошовій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негрошовій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нараховувати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утримувати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сплачувати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. IV ПКУ, до бюджету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виплачуються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вести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3E33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843E33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контролюючим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органам та нести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норм в порядку,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 xml:space="preserve"> ст. 18 та 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розд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>. IV ПКУ (</w:t>
      </w:r>
      <w:proofErr w:type="spellStart"/>
      <w:r w:rsidRPr="00843E3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43E33">
        <w:rPr>
          <w:rFonts w:ascii="Times New Roman" w:hAnsi="Times New Roman" w:cs="Times New Roman"/>
          <w:sz w:val="28"/>
          <w:szCs w:val="28"/>
        </w:rPr>
        <w:t>. 14.1.180 п. 14.1 ст. 14 ПКУ).</w:t>
      </w:r>
    </w:p>
    <w:sectPr w:rsidR="00A12CDE" w:rsidRPr="0084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00"/>
    <w:rsid w:val="00333439"/>
    <w:rsid w:val="004513D5"/>
    <w:rsid w:val="00547500"/>
    <w:rsid w:val="00843E33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Будніченко</dc:creator>
  <cp:keywords/>
  <dc:description/>
  <cp:lastModifiedBy>Наталія Будніченко</cp:lastModifiedBy>
  <cp:revision>2</cp:revision>
  <dcterms:created xsi:type="dcterms:W3CDTF">2018-08-27T12:43:00Z</dcterms:created>
  <dcterms:modified xsi:type="dcterms:W3CDTF">2018-08-27T12:46:00Z</dcterms:modified>
</cp:coreProperties>
</file>